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bCs/>
          <w:sz w:val="36"/>
          <w:szCs w:val="36"/>
        </w:rPr>
      </w:pPr>
      <w:bookmarkStart w:id="0" w:name="_Toc30092"/>
    </w:p>
    <w:p>
      <w:pPr>
        <w:pStyle w:val="2"/>
      </w:pPr>
    </w:p>
    <w:p>
      <w:pPr>
        <w:jc w:val="center"/>
        <w:rPr>
          <w:rFonts w:ascii="宋体" w:hAnsi="宋体" w:eastAsia="宋体" w:cs="宋体"/>
          <w:b/>
          <w:bCs/>
          <w:sz w:val="36"/>
          <w:szCs w:val="36"/>
        </w:rPr>
      </w:pPr>
    </w:p>
    <w:p>
      <w:pPr>
        <w:jc w:val="center"/>
        <w:rPr>
          <w:rFonts w:ascii="宋体" w:hAnsi="宋体" w:eastAsia="宋体" w:cs="宋体"/>
          <w:b/>
          <w:bCs/>
          <w:sz w:val="36"/>
          <w:szCs w:val="36"/>
        </w:rPr>
      </w:pPr>
    </w:p>
    <w:p>
      <w:pPr>
        <w:jc w:val="center"/>
        <w:rPr>
          <w:rFonts w:ascii="宋体" w:hAnsi="宋体" w:eastAsia="宋体" w:cs="宋体"/>
          <w:b/>
          <w:bCs/>
          <w:sz w:val="36"/>
          <w:szCs w:val="36"/>
        </w:rPr>
      </w:pPr>
    </w:p>
    <w:p>
      <w:pPr>
        <w:jc w:val="center"/>
        <w:rPr>
          <w:rFonts w:ascii="宋体" w:hAnsi="宋体" w:eastAsia="宋体" w:cs="宋体"/>
          <w:b/>
          <w:bCs/>
          <w:sz w:val="36"/>
          <w:szCs w:val="36"/>
        </w:rPr>
      </w:pPr>
    </w:p>
    <w:p>
      <w:pPr>
        <w:jc w:val="center"/>
        <w:rPr>
          <w:rFonts w:ascii="仿宋" w:hAnsi="仿宋" w:eastAsia="仿宋" w:cs="仿宋"/>
          <w:b/>
          <w:bCs/>
          <w:sz w:val="44"/>
          <w:szCs w:val="44"/>
        </w:rPr>
      </w:pPr>
      <w:r>
        <w:rPr>
          <w:rFonts w:hint="eastAsia" w:ascii="仿宋" w:hAnsi="仿宋" w:eastAsia="仿宋" w:cs="仿宋"/>
          <w:b/>
          <w:bCs/>
          <w:sz w:val="44"/>
          <w:szCs w:val="44"/>
        </w:rPr>
        <w:t>广东省家禽种业产业园大数据服务中心项目</w:t>
      </w:r>
    </w:p>
    <w:p>
      <w:pPr>
        <w:rPr>
          <w:sz w:val="48"/>
          <w:szCs w:val="48"/>
        </w:rPr>
      </w:pPr>
    </w:p>
    <w:p>
      <w:pPr>
        <w:rPr>
          <w:sz w:val="48"/>
          <w:szCs w:val="48"/>
        </w:rPr>
      </w:pPr>
    </w:p>
    <w:p>
      <w:pPr>
        <w:rPr>
          <w:sz w:val="48"/>
          <w:szCs w:val="48"/>
        </w:rPr>
      </w:pPr>
    </w:p>
    <w:p>
      <w:pPr>
        <w:rPr>
          <w:sz w:val="48"/>
          <w:szCs w:val="48"/>
        </w:rPr>
      </w:pPr>
    </w:p>
    <w:p/>
    <w:bookmarkEnd w:id="0"/>
    <w:p>
      <w:pPr>
        <w:jc w:val="center"/>
        <w:rPr>
          <w:rFonts w:ascii="宋体" w:hAnsi="宋体" w:eastAsia="宋体" w:cs="宋体"/>
          <w:b/>
          <w:bCs/>
          <w:sz w:val="44"/>
          <w:szCs w:val="44"/>
        </w:rPr>
      </w:pPr>
      <w:r>
        <w:rPr>
          <w:rFonts w:hint="eastAsia" w:ascii="宋体" w:hAnsi="宋体" w:eastAsia="宋体" w:cs="宋体"/>
          <w:b/>
          <w:bCs/>
          <w:sz w:val="44"/>
          <w:szCs w:val="44"/>
        </w:rPr>
        <w:t>初步采购需求</w:t>
      </w:r>
    </w:p>
    <w:p>
      <w:pPr>
        <w:pStyle w:val="2"/>
        <w:ind w:firstLine="0"/>
      </w:pPr>
    </w:p>
    <w:p>
      <w:pPr>
        <w:pStyle w:val="2"/>
        <w:ind w:firstLine="0"/>
      </w:pPr>
    </w:p>
    <w:p>
      <w:pPr>
        <w:pStyle w:val="2"/>
        <w:ind w:firstLine="0"/>
      </w:pPr>
    </w:p>
    <w:p>
      <w:pPr>
        <w:pStyle w:val="2"/>
        <w:ind w:firstLine="0"/>
      </w:pPr>
    </w:p>
    <w:p>
      <w:pPr>
        <w:pStyle w:val="2"/>
        <w:ind w:firstLine="0"/>
      </w:pPr>
    </w:p>
    <w:p>
      <w:pPr>
        <w:pStyle w:val="2"/>
        <w:ind w:firstLine="0"/>
      </w:pPr>
    </w:p>
    <w:p>
      <w:pPr>
        <w:pStyle w:val="2"/>
        <w:ind w:firstLine="0"/>
      </w:pPr>
    </w:p>
    <w:p>
      <w:pPr>
        <w:pStyle w:val="2"/>
        <w:ind w:firstLine="0"/>
      </w:pPr>
    </w:p>
    <w:p>
      <w:pPr>
        <w:pStyle w:val="2"/>
        <w:ind w:firstLine="0"/>
      </w:pPr>
    </w:p>
    <w:p>
      <w:pPr>
        <w:pStyle w:val="2"/>
        <w:ind w:firstLine="0"/>
      </w:pPr>
    </w:p>
    <w:p>
      <w:pPr>
        <w:pStyle w:val="2"/>
        <w:ind w:firstLine="0"/>
      </w:pPr>
    </w:p>
    <w:p>
      <w:pPr>
        <w:pStyle w:val="2"/>
      </w:pPr>
    </w:p>
    <w:p>
      <w:pPr>
        <w:pStyle w:val="2"/>
      </w:pPr>
    </w:p>
    <w:p>
      <w:pPr>
        <w:pStyle w:val="2"/>
      </w:pPr>
    </w:p>
    <w:p>
      <w:pPr>
        <w:pStyle w:val="2"/>
      </w:pPr>
    </w:p>
    <w:p>
      <w:pPr>
        <w:pStyle w:val="2"/>
      </w:pPr>
    </w:p>
    <w:p>
      <w:pPr>
        <w:pStyle w:val="2"/>
      </w:pPr>
    </w:p>
    <w:p>
      <w:pPr>
        <w:pStyle w:val="2"/>
      </w:pPr>
    </w:p>
    <w:p>
      <w:r>
        <w:rPr>
          <w:rFonts w:hint="eastAsia" w:ascii="仿宋" w:hAnsi="仿宋" w:eastAsia="仿宋" w:cs="仿宋"/>
          <w:sz w:val="72"/>
          <w:szCs w:val="72"/>
        </w:rPr>
        <w:br w:type="page"/>
      </w:r>
    </w:p>
    <w:p>
      <w:pPr>
        <w:numPr>
          <w:ilvl w:val="0"/>
          <w:numId w:val="1"/>
        </w:numPr>
        <w:tabs>
          <w:tab w:val="left" w:pos="540"/>
          <w:tab w:val="left" w:pos="574"/>
          <w:tab w:val="left" w:pos="1680"/>
        </w:tabs>
        <w:adjustRightInd w:val="0"/>
        <w:snapToGrid w:val="0"/>
        <w:spacing w:line="360" w:lineRule="auto"/>
        <w:ind w:firstLine="0"/>
        <w:outlineLvl w:val="0"/>
        <w:rPr>
          <w:rFonts w:ascii="宋体" w:hAnsi="宋体" w:eastAsia="宋体" w:cs="宋体"/>
          <w:b/>
          <w:szCs w:val="21"/>
        </w:rPr>
      </w:pPr>
      <w:bookmarkStart w:id="1" w:name="_Toc531269315"/>
      <w:r>
        <w:rPr>
          <w:rFonts w:hint="eastAsia" w:ascii="宋体" w:hAnsi="宋体" w:eastAsia="宋体" w:cs="宋体"/>
          <w:b/>
          <w:szCs w:val="21"/>
        </w:rPr>
        <w:t>项目概况</w:t>
      </w:r>
      <w:bookmarkEnd w:id="1"/>
    </w:p>
    <w:p>
      <w:pPr>
        <w:tabs>
          <w:tab w:val="left" w:pos="425"/>
        </w:tabs>
        <w:adjustRightInd w:val="0"/>
        <w:snapToGrid w:val="0"/>
        <w:spacing w:line="360" w:lineRule="auto"/>
        <w:ind w:firstLine="420" w:firstLineChars="200"/>
        <w:rPr>
          <w:rFonts w:ascii="宋体" w:hAnsi="宋体" w:eastAsia="宋体" w:cs="宋体"/>
          <w:szCs w:val="21"/>
        </w:rPr>
      </w:pPr>
      <w:bookmarkStart w:id="2" w:name="_Hlk531128663"/>
      <w:r>
        <w:rPr>
          <w:rFonts w:hint="eastAsia" w:ascii="宋体" w:hAnsi="宋体" w:eastAsia="宋体" w:cs="宋体"/>
          <w:szCs w:val="21"/>
        </w:rPr>
        <w:t>广东省家禽种业产业园大数据服务中心项目需求征集。</w:t>
      </w:r>
    </w:p>
    <w:bookmarkEnd w:id="2"/>
    <w:p>
      <w:pPr>
        <w:numPr>
          <w:ilvl w:val="0"/>
          <w:numId w:val="1"/>
        </w:numPr>
        <w:tabs>
          <w:tab w:val="left" w:pos="540"/>
          <w:tab w:val="left" w:pos="574"/>
          <w:tab w:val="left" w:pos="1680"/>
        </w:tabs>
        <w:adjustRightInd w:val="0"/>
        <w:snapToGrid w:val="0"/>
        <w:spacing w:line="360" w:lineRule="auto"/>
        <w:ind w:firstLine="0"/>
        <w:outlineLvl w:val="0"/>
        <w:rPr>
          <w:rFonts w:ascii="宋体" w:hAnsi="宋体" w:eastAsia="宋体" w:cs="宋体"/>
          <w:b/>
          <w:szCs w:val="21"/>
        </w:rPr>
      </w:pPr>
      <w:r>
        <w:rPr>
          <w:rFonts w:hint="eastAsia" w:ascii="宋体" w:hAnsi="宋体" w:eastAsia="宋体" w:cs="宋体"/>
          <w:b/>
          <w:szCs w:val="21"/>
        </w:rPr>
        <w:t>拟采购服务</w:t>
      </w:r>
    </w:p>
    <w:tbl>
      <w:tblPr>
        <w:tblStyle w:val="15"/>
        <w:tblW w:w="5000" w:type="pct"/>
        <w:tblInd w:w="0" w:type="dxa"/>
        <w:tblLayout w:type="autofit"/>
        <w:tblCellMar>
          <w:top w:w="0" w:type="dxa"/>
          <w:left w:w="108" w:type="dxa"/>
          <w:bottom w:w="0" w:type="dxa"/>
          <w:right w:w="108" w:type="dxa"/>
        </w:tblCellMar>
      </w:tblPr>
      <w:tblGrid>
        <w:gridCol w:w="1078"/>
        <w:gridCol w:w="5414"/>
        <w:gridCol w:w="1080"/>
        <w:gridCol w:w="1141"/>
        <w:gridCol w:w="1141"/>
      </w:tblGrid>
      <w:tr>
        <w:tblPrEx>
          <w:tblCellMar>
            <w:top w:w="0" w:type="dxa"/>
            <w:left w:w="108" w:type="dxa"/>
            <w:bottom w:w="0" w:type="dxa"/>
            <w:right w:w="108" w:type="dxa"/>
          </w:tblCellMar>
        </w:tblPrEx>
        <w:trPr>
          <w:trHeight w:val="549" w:hRule="atLeast"/>
        </w:trPr>
        <w:tc>
          <w:tcPr>
            <w:tcW w:w="547"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序号</w:t>
            </w:r>
          </w:p>
        </w:tc>
        <w:tc>
          <w:tcPr>
            <w:tcW w:w="2747"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Cs w:val="21"/>
              </w:rPr>
            </w:pPr>
            <w:r>
              <w:rPr>
                <w:rFonts w:hint="eastAsia" w:ascii="宋体" w:hAnsi="宋体" w:eastAsia="宋体" w:cs="宋体"/>
                <w:kern w:val="0"/>
                <w:szCs w:val="21"/>
              </w:rPr>
              <w:t>拟采购服务</w:t>
            </w:r>
          </w:p>
        </w:tc>
        <w:tc>
          <w:tcPr>
            <w:tcW w:w="548"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数量</w:t>
            </w:r>
          </w:p>
        </w:tc>
        <w:tc>
          <w:tcPr>
            <w:tcW w:w="57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单位</w:t>
            </w:r>
          </w:p>
        </w:tc>
        <w:tc>
          <w:tcPr>
            <w:tcW w:w="579" w:type="pc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采购预算</w:t>
            </w:r>
          </w:p>
        </w:tc>
      </w:tr>
      <w:tr>
        <w:tblPrEx>
          <w:tblCellMar>
            <w:top w:w="0" w:type="dxa"/>
            <w:left w:w="108" w:type="dxa"/>
            <w:bottom w:w="0" w:type="dxa"/>
            <w:right w:w="108" w:type="dxa"/>
          </w:tblCellMar>
        </w:tblPrEx>
        <w:trPr>
          <w:trHeight w:val="549" w:hRule="atLeast"/>
        </w:trPr>
        <w:tc>
          <w:tcPr>
            <w:tcW w:w="547"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2747" w:type="pct"/>
            <w:tcBorders>
              <w:top w:val="nil"/>
              <w:left w:val="nil"/>
              <w:bottom w:val="single" w:color="auto" w:sz="4" w:space="0"/>
              <w:right w:val="single" w:color="auto" w:sz="4" w:space="0"/>
            </w:tcBorders>
            <w:shd w:val="clear" w:color="auto" w:fill="auto"/>
            <w:noWrap/>
            <w:vAlign w:val="center"/>
          </w:tcPr>
          <w:p>
            <w:pPr>
              <w:widowControl/>
              <w:rPr>
                <w:rFonts w:ascii="宋体" w:hAnsi="宋体" w:eastAsia="宋体" w:cs="宋体"/>
                <w:kern w:val="0"/>
                <w:szCs w:val="21"/>
              </w:rPr>
            </w:pPr>
            <w:r>
              <w:rPr>
                <w:rFonts w:hint="eastAsia" w:ascii="宋体" w:hAnsi="宋体" w:eastAsia="宋体" w:cs="宋体"/>
                <w:color w:val="000000"/>
                <w:kern w:val="0"/>
                <w:sz w:val="24"/>
              </w:rPr>
              <w:t>广东省家禽种业产业园大数据服务中心项目</w:t>
            </w:r>
          </w:p>
        </w:tc>
        <w:tc>
          <w:tcPr>
            <w:tcW w:w="54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579"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项</w:t>
            </w:r>
          </w:p>
        </w:tc>
        <w:tc>
          <w:tcPr>
            <w:tcW w:w="579" w:type="pct"/>
            <w:tcBorders>
              <w:top w:val="nil"/>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r>
              <w:rPr>
                <w:rFonts w:ascii="宋体" w:hAnsi="宋体" w:eastAsia="宋体" w:cs="宋体"/>
                <w:kern w:val="0"/>
                <w:szCs w:val="21"/>
              </w:rPr>
              <w:t>40</w:t>
            </w:r>
            <w:r>
              <w:rPr>
                <w:rFonts w:hint="eastAsia" w:ascii="宋体" w:hAnsi="宋体" w:eastAsia="宋体" w:cs="宋体"/>
                <w:kern w:val="0"/>
                <w:szCs w:val="21"/>
              </w:rPr>
              <w:t>万元</w:t>
            </w:r>
          </w:p>
        </w:tc>
      </w:tr>
    </w:tbl>
    <w:p>
      <w:pPr>
        <w:pStyle w:val="5"/>
        <w:ind w:left="0"/>
      </w:pPr>
    </w:p>
    <w:p>
      <w:pPr>
        <w:widowControl/>
        <w:jc w:val="left"/>
        <w:rPr>
          <w:rFonts w:ascii="宋体" w:hAnsi="宋体" w:eastAsia="宋体" w:cs="宋体"/>
          <w:b/>
          <w:szCs w:val="21"/>
        </w:rPr>
      </w:pPr>
      <w:r>
        <w:rPr>
          <w:rFonts w:ascii="宋体" w:hAnsi="宋体" w:eastAsia="宋体" w:cs="宋体"/>
          <w:b/>
          <w:szCs w:val="21"/>
        </w:rPr>
        <w:br w:type="page"/>
      </w:r>
    </w:p>
    <w:p>
      <w:pPr>
        <w:numPr>
          <w:ilvl w:val="0"/>
          <w:numId w:val="1"/>
        </w:numPr>
        <w:tabs>
          <w:tab w:val="left" w:pos="540"/>
          <w:tab w:val="left" w:pos="574"/>
          <w:tab w:val="left" w:pos="1680"/>
        </w:tabs>
        <w:adjustRightInd w:val="0"/>
        <w:snapToGrid w:val="0"/>
        <w:spacing w:before="156" w:beforeLines="50" w:line="360" w:lineRule="auto"/>
        <w:ind w:firstLine="0"/>
        <w:outlineLvl w:val="0"/>
        <w:rPr>
          <w:rFonts w:ascii="宋体" w:hAnsi="宋体" w:eastAsia="宋体" w:cs="宋体"/>
          <w:b/>
          <w:szCs w:val="21"/>
        </w:rPr>
      </w:pPr>
      <w:r>
        <w:rPr>
          <w:rFonts w:hint="eastAsia" w:ascii="宋体" w:hAnsi="宋体" w:eastAsia="宋体" w:cs="宋体"/>
          <w:b/>
          <w:szCs w:val="21"/>
        </w:rPr>
        <w:t>商务要求</w:t>
      </w:r>
    </w:p>
    <w:p>
      <w:pPr>
        <w:spacing w:line="360" w:lineRule="auto"/>
        <w:jc w:val="center"/>
        <w:rPr>
          <w:rFonts w:ascii="宋体" w:hAnsi="宋体" w:eastAsia="宋体" w:cs="宋体"/>
          <w:b/>
          <w:bCs/>
          <w:sz w:val="24"/>
        </w:rPr>
      </w:pPr>
      <w:r>
        <w:rPr>
          <w:rFonts w:hint="eastAsia" w:ascii="宋体" w:hAnsi="宋体" w:eastAsia="宋体" w:cs="宋体"/>
          <w:b/>
          <w:bCs/>
          <w:sz w:val="24"/>
        </w:rPr>
        <w:t>商务要求表</w:t>
      </w:r>
    </w:p>
    <w:p>
      <w:pPr>
        <w:spacing w:line="360" w:lineRule="auto"/>
        <w:jc w:val="center"/>
        <w:rPr>
          <w:rFonts w:ascii="宋体" w:hAnsi="宋体" w:eastAsia="宋体" w:cs="宋体"/>
          <w:b/>
          <w:bCs/>
          <w:szCs w:val="21"/>
        </w:rPr>
      </w:pPr>
    </w:p>
    <w:tbl>
      <w:tblPr>
        <w:tblStyle w:val="15"/>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54" w:type="dxa"/>
            <w:shd w:val="clear" w:color="auto" w:fill="auto"/>
            <w:vAlign w:val="center"/>
          </w:tcPr>
          <w:p>
            <w:pPr>
              <w:spacing w:line="360" w:lineRule="auto"/>
              <w:jc w:val="left"/>
              <w:rPr>
                <w:rFonts w:ascii="宋体" w:hAnsi="宋体" w:eastAsia="宋体" w:cs="宋体"/>
                <w:color w:val="auto"/>
                <w:kern w:val="0"/>
                <w:sz w:val="20"/>
                <w:szCs w:val="21"/>
              </w:rPr>
            </w:pPr>
            <w:r>
              <w:rPr>
                <w:rFonts w:hint="eastAsia" w:ascii="宋体" w:hAnsi="宋体" w:eastAsia="宋体" w:cs="宋体"/>
                <w:b/>
                <w:bCs/>
                <w:color w:val="auto"/>
                <w:kern w:val="0"/>
                <w:sz w:val="20"/>
                <w:szCs w:val="21"/>
              </w:rPr>
              <w:t>一、服务时间要求：</w:t>
            </w:r>
            <w:r>
              <w:rPr>
                <w:rFonts w:hint="eastAsia" w:ascii="宋体" w:hAnsi="宋体" w:eastAsia="宋体" w:cs="宋体"/>
                <w:color w:val="auto"/>
                <w:kern w:val="0"/>
                <w:sz w:val="2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854" w:type="dxa"/>
            <w:shd w:val="clear" w:color="auto" w:fill="auto"/>
            <w:vAlign w:val="center"/>
          </w:tcPr>
          <w:p>
            <w:pPr>
              <w:pStyle w:val="2"/>
              <w:spacing w:line="360" w:lineRule="auto"/>
              <w:rPr>
                <w:rFonts w:ascii="宋体" w:hAnsi="宋体" w:eastAsia="宋体" w:cs="宋体"/>
                <w:color w:val="auto"/>
                <w:kern w:val="0"/>
                <w:sz w:val="20"/>
                <w:szCs w:val="21"/>
                <w:u w:val="single"/>
              </w:rPr>
            </w:pPr>
            <w:r>
              <w:rPr>
                <w:rFonts w:hint="eastAsia" w:ascii="宋体" w:hAnsi="宋体" w:eastAsia="宋体" w:cs="宋体"/>
                <w:color w:val="auto"/>
                <w:kern w:val="0"/>
                <w:sz w:val="20"/>
                <w:szCs w:val="21"/>
              </w:rPr>
              <w:t>标的提供时间：</w:t>
            </w:r>
            <w:bookmarkStart w:id="3" w:name="_Hlk130932829"/>
            <w:r>
              <w:rPr>
                <w:rFonts w:hint="eastAsia" w:ascii="宋体" w:hAnsi="宋体" w:eastAsia="宋体" w:cs="宋体"/>
                <w:color w:val="auto"/>
                <w:kern w:val="0"/>
                <w:sz w:val="20"/>
                <w:szCs w:val="21"/>
              </w:rPr>
              <w:t>2023年1</w:t>
            </w:r>
            <w:r>
              <w:rPr>
                <w:rFonts w:ascii="宋体" w:hAnsi="宋体" w:eastAsia="宋体" w:cs="宋体"/>
                <w:color w:val="auto"/>
                <w:kern w:val="0"/>
                <w:sz w:val="20"/>
                <w:szCs w:val="21"/>
              </w:rPr>
              <w:t>0</w:t>
            </w:r>
            <w:r>
              <w:rPr>
                <w:rFonts w:hint="eastAsia" w:ascii="宋体" w:hAnsi="宋体" w:eastAsia="宋体" w:cs="宋体"/>
                <w:color w:val="auto"/>
                <w:kern w:val="0"/>
                <w:sz w:val="20"/>
                <w:szCs w:val="21"/>
              </w:rPr>
              <w:t>月30日</w:t>
            </w:r>
            <w:bookmarkEnd w:id="3"/>
            <w:r>
              <w:rPr>
                <w:rFonts w:hint="eastAsia" w:ascii="宋体" w:hAnsi="宋体" w:eastAsia="宋体" w:cs="宋体"/>
                <w:color w:val="auto"/>
                <w:kern w:val="0"/>
                <w:sz w:val="20"/>
                <w:szCs w:val="21"/>
              </w:rPr>
              <w:t>。</w:t>
            </w:r>
          </w:p>
          <w:p>
            <w:pPr>
              <w:pStyle w:val="2"/>
              <w:spacing w:line="360" w:lineRule="auto"/>
              <w:rPr>
                <w:rFonts w:ascii="宋体" w:hAnsi="宋体" w:eastAsia="宋体" w:cs="宋体"/>
                <w:color w:val="auto"/>
                <w:kern w:val="0"/>
                <w:sz w:val="20"/>
                <w:szCs w:val="21"/>
              </w:rPr>
            </w:pPr>
            <w:r>
              <w:rPr>
                <w:rFonts w:hint="eastAsia" w:ascii="宋体" w:hAnsi="宋体" w:eastAsia="宋体" w:cs="宋体"/>
                <w:color w:val="auto"/>
                <w:kern w:val="0"/>
                <w:sz w:val="20"/>
                <w:szCs w:val="21"/>
              </w:rPr>
              <w:t>标的提供地点：采购人指定地点。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54" w:type="dxa"/>
            <w:shd w:val="clear" w:color="auto" w:fill="auto"/>
            <w:vAlign w:val="center"/>
          </w:tcPr>
          <w:p>
            <w:pPr>
              <w:spacing w:line="360" w:lineRule="auto"/>
              <w:jc w:val="left"/>
              <w:rPr>
                <w:rFonts w:ascii="宋体" w:hAnsi="宋体" w:eastAsia="宋体" w:cs="宋体"/>
                <w:color w:val="auto"/>
                <w:kern w:val="0"/>
                <w:sz w:val="20"/>
                <w:szCs w:val="21"/>
              </w:rPr>
            </w:pPr>
            <w:r>
              <w:rPr>
                <w:rFonts w:hint="eastAsia" w:ascii="宋体" w:hAnsi="宋体" w:eastAsia="宋体" w:cs="宋体"/>
                <w:b/>
                <w:bCs/>
                <w:color w:val="auto"/>
                <w:kern w:val="0"/>
                <w:sz w:val="20"/>
                <w:szCs w:val="21"/>
              </w:rPr>
              <w:t>二、安装与调试：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9854" w:type="dxa"/>
            <w:shd w:val="clear" w:color="auto" w:fill="auto"/>
            <w:vAlign w:val="center"/>
          </w:tcPr>
          <w:p>
            <w:pPr>
              <w:tabs>
                <w:tab w:val="left" w:pos="0"/>
                <w:tab w:val="left" w:pos="704"/>
              </w:tabs>
              <w:spacing w:line="360" w:lineRule="auto"/>
              <w:ind w:firstLine="400" w:firstLineChars="200"/>
              <w:rPr>
                <w:rFonts w:ascii="宋体" w:hAnsi="宋体" w:eastAsia="宋体" w:cs="宋体"/>
                <w:color w:val="auto"/>
                <w:kern w:val="0"/>
                <w:sz w:val="20"/>
                <w:szCs w:val="21"/>
              </w:rPr>
            </w:pPr>
            <w:r>
              <w:rPr>
                <w:rFonts w:hint="eastAsia" w:ascii="宋体" w:hAnsi="宋体" w:eastAsia="宋体" w:cs="宋体"/>
                <w:color w:val="auto"/>
                <w:kern w:val="0"/>
                <w:sz w:val="20"/>
                <w:szCs w:val="21"/>
              </w:rPr>
              <w:t>（一）配套系统安装</w:t>
            </w:r>
          </w:p>
          <w:p>
            <w:pPr>
              <w:tabs>
                <w:tab w:val="left" w:pos="0"/>
                <w:tab w:val="left" w:pos="704"/>
              </w:tabs>
              <w:spacing w:line="360" w:lineRule="auto"/>
              <w:ind w:firstLine="400" w:firstLineChars="200"/>
              <w:rPr>
                <w:rFonts w:ascii="宋体" w:hAnsi="宋体" w:eastAsia="宋体" w:cs="宋体"/>
                <w:color w:val="auto"/>
                <w:kern w:val="0"/>
                <w:sz w:val="20"/>
                <w:szCs w:val="21"/>
              </w:rPr>
            </w:pPr>
            <w:r>
              <w:rPr>
                <w:rFonts w:hint="eastAsia" w:ascii="宋体" w:hAnsi="宋体" w:eastAsia="宋体" w:cs="宋体"/>
                <w:color w:val="auto"/>
                <w:kern w:val="0"/>
                <w:sz w:val="20"/>
                <w:szCs w:val="21"/>
              </w:rPr>
              <w:t>中标供应商必须向采购人提供本项目采购的所有系统的安装和维护服务的全部内容，并在需要的时候配合采购人完成整个系统的网络联调工作。若本项目采购的设备产品等方面的配置或要求中出现不合理或不完整的问题时，中标供应商有责任和义务在投标文件中提出补充修改方案并征得采购人同意后付诸实施。</w:t>
            </w:r>
          </w:p>
          <w:p>
            <w:pPr>
              <w:tabs>
                <w:tab w:val="left" w:pos="0"/>
                <w:tab w:val="left" w:pos="704"/>
              </w:tabs>
              <w:spacing w:line="360" w:lineRule="auto"/>
              <w:ind w:firstLine="400" w:firstLineChars="200"/>
              <w:rPr>
                <w:rFonts w:ascii="宋体" w:hAnsi="宋体" w:eastAsia="宋体" w:cs="宋体"/>
                <w:color w:val="auto"/>
                <w:kern w:val="0"/>
                <w:sz w:val="20"/>
                <w:szCs w:val="21"/>
              </w:rPr>
            </w:pPr>
            <w:r>
              <w:rPr>
                <w:rFonts w:hint="eastAsia" w:ascii="宋体" w:hAnsi="宋体" w:eastAsia="宋体" w:cs="宋体"/>
                <w:color w:val="auto"/>
                <w:kern w:val="0"/>
                <w:sz w:val="20"/>
                <w:szCs w:val="21"/>
              </w:rPr>
              <w:t>对中标供应商要求：</w:t>
            </w:r>
          </w:p>
          <w:p>
            <w:pPr>
              <w:tabs>
                <w:tab w:val="left" w:pos="0"/>
                <w:tab w:val="left" w:pos="704"/>
              </w:tabs>
              <w:spacing w:line="360" w:lineRule="auto"/>
              <w:ind w:firstLine="400" w:firstLineChars="200"/>
              <w:rPr>
                <w:rFonts w:ascii="宋体" w:hAnsi="宋体" w:eastAsia="宋体" w:cs="宋体"/>
                <w:color w:val="auto"/>
                <w:kern w:val="0"/>
                <w:sz w:val="20"/>
                <w:szCs w:val="21"/>
              </w:rPr>
            </w:pPr>
            <w:r>
              <w:rPr>
                <w:rFonts w:hint="eastAsia" w:ascii="宋体" w:hAnsi="宋体" w:eastAsia="宋体" w:cs="宋体"/>
                <w:color w:val="auto"/>
                <w:kern w:val="0"/>
                <w:sz w:val="20"/>
                <w:szCs w:val="21"/>
              </w:rPr>
              <w:t>1) 要求中标供应商必须具有相关实力的技术队伍。</w:t>
            </w:r>
          </w:p>
          <w:p>
            <w:pPr>
              <w:tabs>
                <w:tab w:val="left" w:pos="0"/>
                <w:tab w:val="left" w:pos="704"/>
              </w:tabs>
              <w:spacing w:line="360" w:lineRule="auto"/>
              <w:ind w:firstLine="400" w:firstLineChars="200"/>
              <w:rPr>
                <w:rFonts w:ascii="宋体" w:hAnsi="宋体" w:eastAsia="宋体" w:cs="宋体"/>
                <w:color w:val="auto"/>
                <w:kern w:val="0"/>
                <w:sz w:val="20"/>
                <w:szCs w:val="21"/>
              </w:rPr>
            </w:pPr>
            <w:r>
              <w:rPr>
                <w:rFonts w:hint="eastAsia" w:ascii="宋体" w:hAnsi="宋体" w:eastAsia="宋体" w:cs="宋体"/>
                <w:color w:val="auto"/>
                <w:kern w:val="0"/>
                <w:sz w:val="20"/>
                <w:szCs w:val="21"/>
              </w:rPr>
              <w:t>2) 中标供应商应本着认真负责态度，组织技术队伍，做好投标的整体方案，并书面提出长期保修、维护、服务以及今后技术支持的措施计划和承诺。</w:t>
            </w:r>
          </w:p>
          <w:p>
            <w:pPr>
              <w:tabs>
                <w:tab w:val="left" w:pos="0"/>
                <w:tab w:val="left" w:pos="704"/>
              </w:tabs>
              <w:spacing w:line="360" w:lineRule="auto"/>
              <w:ind w:firstLine="400" w:firstLineChars="200"/>
              <w:rPr>
                <w:rFonts w:ascii="宋体" w:hAnsi="宋体" w:eastAsia="宋体" w:cs="宋体"/>
                <w:color w:val="auto"/>
                <w:kern w:val="0"/>
                <w:sz w:val="20"/>
                <w:szCs w:val="21"/>
              </w:rPr>
            </w:pPr>
            <w:r>
              <w:rPr>
                <w:rFonts w:hint="eastAsia" w:ascii="宋体" w:hAnsi="宋体" w:eastAsia="宋体" w:cs="宋体"/>
                <w:color w:val="auto"/>
                <w:kern w:val="0"/>
                <w:sz w:val="20"/>
                <w:szCs w:val="21"/>
              </w:rPr>
              <w:t>3) 配套服务器及网络设备由采购人提供，中标供应商完成安装调试。</w:t>
            </w:r>
          </w:p>
          <w:p>
            <w:pPr>
              <w:tabs>
                <w:tab w:val="left" w:pos="0"/>
                <w:tab w:val="left" w:pos="704"/>
              </w:tabs>
              <w:spacing w:line="360" w:lineRule="auto"/>
              <w:ind w:firstLine="400" w:firstLineChars="200"/>
              <w:rPr>
                <w:rFonts w:ascii="宋体" w:hAnsi="宋体" w:eastAsia="宋体" w:cs="宋体"/>
                <w:color w:val="auto"/>
                <w:kern w:val="0"/>
                <w:sz w:val="20"/>
                <w:szCs w:val="21"/>
              </w:rPr>
            </w:pPr>
            <w:r>
              <w:rPr>
                <w:rFonts w:hint="eastAsia" w:ascii="宋体" w:hAnsi="宋体" w:eastAsia="宋体" w:cs="宋体"/>
                <w:color w:val="auto"/>
                <w:kern w:val="0"/>
                <w:sz w:val="20"/>
                <w:szCs w:val="21"/>
              </w:rPr>
              <w:t>4) 自系统安装工作一开始，中标供应商应允许采购人的工作人员一起参与系统的安装、测试、诊断及解决遇到的问题等各项工作。</w:t>
            </w:r>
          </w:p>
          <w:p>
            <w:pPr>
              <w:tabs>
                <w:tab w:val="left" w:pos="0"/>
                <w:tab w:val="left" w:pos="704"/>
              </w:tabs>
              <w:spacing w:line="360" w:lineRule="auto"/>
              <w:ind w:firstLine="400" w:firstLineChars="200"/>
              <w:rPr>
                <w:rFonts w:ascii="宋体" w:hAnsi="宋体" w:eastAsia="宋体" w:cs="宋体"/>
                <w:color w:val="auto"/>
                <w:kern w:val="0"/>
                <w:sz w:val="20"/>
                <w:szCs w:val="21"/>
              </w:rPr>
            </w:pPr>
            <w:r>
              <w:rPr>
                <w:rFonts w:hint="eastAsia" w:ascii="宋体" w:hAnsi="宋体" w:eastAsia="宋体" w:cs="宋体"/>
                <w:color w:val="auto"/>
                <w:kern w:val="0"/>
                <w:sz w:val="20"/>
                <w:szCs w:val="21"/>
              </w:rPr>
              <w:t>5) 中标供应商应用保证至少一年的技术支持售后服务（费用含投标报价中）。</w:t>
            </w:r>
          </w:p>
          <w:p>
            <w:pPr>
              <w:tabs>
                <w:tab w:val="left" w:pos="0"/>
                <w:tab w:val="left" w:pos="704"/>
              </w:tabs>
              <w:spacing w:line="360" w:lineRule="auto"/>
              <w:ind w:firstLine="400" w:firstLineChars="200"/>
              <w:rPr>
                <w:rFonts w:ascii="宋体" w:hAnsi="宋体" w:eastAsia="宋体" w:cs="宋体"/>
                <w:color w:val="auto"/>
                <w:kern w:val="0"/>
                <w:sz w:val="20"/>
                <w:szCs w:val="21"/>
              </w:rPr>
            </w:pPr>
            <w:r>
              <w:rPr>
                <w:rFonts w:hint="eastAsia" w:ascii="宋体" w:hAnsi="宋体" w:eastAsia="宋体" w:cs="宋体"/>
                <w:color w:val="auto"/>
                <w:kern w:val="0"/>
                <w:sz w:val="20"/>
                <w:szCs w:val="21"/>
              </w:rPr>
              <w:t>（二）系统调试</w:t>
            </w:r>
          </w:p>
          <w:p>
            <w:pPr>
              <w:tabs>
                <w:tab w:val="left" w:pos="0"/>
                <w:tab w:val="left" w:pos="704"/>
              </w:tabs>
              <w:spacing w:line="360" w:lineRule="auto"/>
              <w:ind w:firstLine="400" w:firstLineChars="200"/>
              <w:rPr>
                <w:rFonts w:ascii="宋体" w:hAnsi="宋体" w:eastAsia="宋体" w:cs="宋体"/>
                <w:color w:val="auto"/>
                <w:kern w:val="0"/>
                <w:sz w:val="20"/>
                <w:szCs w:val="21"/>
              </w:rPr>
            </w:pPr>
            <w:r>
              <w:rPr>
                <w:rFonts w:hint="eastAsia" w:ascii="宋体" w:hAnsi="宋体" w:eastAsia="宋体" w:cs="宋体"/>
                <w:color w:val="auto"/>
                <w:kern w:val="0"/>
                <w:sz w:val="20"/>
                <w:szCs w:val="21"/>
              </w:rPr>
              <w:t>中标供应商应根据所提交的系统调试方案和实施办法，自行组织人员，并在采购人监查下进行系统调试。</w:t>
            </w:r>
          </w:p>
          <w:p>
            <w:pPr>
              <w:tabs>
                <w:tab w:val="left" w:pos="0"/>
                <w:tab w:val="left" w:pos="704"/>
              </w:tabs>
              <w:spacing w:line="360" w:lineRule="auto"/>
              <w:ind w:firstLine="400" w:firstLineChars="200"/>
              <w:rPr>
                <w:rFonts w:ascii="宋体" w:hAnsi="宋体" w:eastAsia="宋体" w:cs="宋体"/>
                <w:color w:val="auto"/>
                <w:kern w:val="0"/>
                <w:sz w:val="20"/>
                <w:szCs w:val="21"/>
              </w:rPr>
            </w:pPr>
            <w:r>
              <w:rPr>
                <w:rFonts w:hint="eastAsia" w:ascii="宋体" w:hAnsi="宋体" w:eastAsia="宋体" w:cs="宋体"/>
                <w:color w:val="auto"/>
                <w:kern w:val="0"/>
                <w:sz w:val="20"/>
                <w:szCs w:val="21"/>
              </w:rPr>
              <w:t>1.系统测试</w:t>
            </w:r>
          </w:p>
          <w:p>
            <w:pPr>
              <w:tabs>
                <w:tab w:val="left" w:pos="0"/>
                <w:tab w:val="left" w:pos="704"/>
              </w:tabs>
              <w:spacing w:line="360" w:lineRule="auto"/>
              <w:ind w:firstLine="400" w:firstLineChars="200"/>
              <w:rPr>
                <w:rFonts w:ascii="宋体" w:hAnsi="宋体" w:eastAsia="宋体" w:cs="宋体"/>
                <w:color w:val="auto"/>
                <w:kern w:val="0"/>
                <w:sz w:val="20"/>
                <w:szCs w:val="21"/>
              </w:rPr>
            </w:pPr>
            <w:r>
              <w:rPr>
                <w:rFonts w:hint="eastAsia" w:ascii="宋体" w:hAnsi="宋体" w:eastAsia="宋体" w:cs="宋体"/>
                <w:color w:val="auto"/>
                <w:kern w:val="0"/>
                <w:sz w:val="20"/>
                <w:szCs w:val="21"/>
              </w:rPr>
              <w:t>系统安装完成后，按照系统要求的基本功能逐一测试。</w:t>
            </w:r>
          </w:p>
          <w:p>
            <w:pPr>
              <w:tabs>
                <w:tab w:val="left" w:pos="0"/>
                <w:tab w:val="left" w:pos="704"/>
              </w:tabs>
              <w:spacing w:line="360" w:lineRule="auto"/>
              <w:ind w:firstLine="400" w:firstLineChars="200"/>
              <w:rPr>
                <w:rFonts w:ascii="宋体" w:hAnsi="宋体" w:eastAsia="宋体" w:cs="宋体"/>
                <w:color w:val="auto"/>
                <w:kern w:val="0"/>
                <w:sz w:val="20"/>
                <w:szCs w:val="21"/>
              </w:rPr>
            </w:pPr>
            <w:r>
              <w:rPr>
                <w:rFonts w:hint="eastAsia" w:ascii="宋体" w:hAnsi="宋体" w:eastAsia="宋体" w:cs="宋体"/>
                <w:color w:val="auto"/>
                <w:kern w:val="0"/>
                <w:sz w:val="20"/>
                <w:szCs w:val="21"/>
              </w:rPr>
              <w:t>投标人需承诺：在本项目实施之前，必须以书面形式提交本项目的总体实施方案，经双方讨论确认。</w:t>
            </w:r>
          </w:p>
          <w:p>
            <w:pPr>
              <w:tabs>
                <w:tab w:val="left" w:pos="0"/>
                <w:tab w:val="left" w:pos="704"/>
              </w:tabs>
              <w:spacing w:line="360" w:lineRule="auto"/>
              <w:ind w:firstLine="400" w:firstLineChars="200"/>
              <w:rPr>
                <w:rFonts w:ascii="宋体" w:hAnsi="宋体" w:eastAsia="宋体" w:cs="宋体"/>
                <w:color w:val="auto"/>
                <w:kern w:val="0"/>
                <w:sz w:val="20"/>
                <w:szCs w:val="21"/>
              </w:rPr>
            </w:pPr>
            <w:r>
              <w:rPr>
                <w:rFonts w:hint="eastAsia" w:ascii="宋体" w:hAnsi="宋体" w:eastAsia="宋体" w:cs="宋体"/>
                <w:color w:val="auto"/>
                <w:kern w:val="0"/>
                <w:sz w:val="20"/>
                <w:szCs w:val="21"/>
              </w:rPr>
              <w:t>1）系统功能测试：单项产品安装完成后，由中标供应商进行系统功能模块测试。</w:t>
            </w:r>
          </w:p>
          <w:p>
            <w:pPr>
              <w:tabs>
                <w:tab w:val="left" w:pos="0"/>
                <w:tab w:val="left" w:pos="704"/>
              </w:tabs>
              <w:spacing w:line="360" w:lineRule="auto"/>
              <w:ind w:firstLine="400" w:firstLineChars="200"/>
              <w:rPr>
                <w:rFonts w:ascii="宋体" w:hAnsi="宋体" w:eastAsia="宋体" w:cs="宋体"/>
                <w:color w:val="auto"/>
                <w:kern w:val="0"/>
                <w:sz w:val="20"/>
                <w:szCs w:val="21"/>
              </w:rPr>
            </w:pPr>
            <w:r>
              <w:rPr>
                <w:rFonts w:hint="eastAsia" w:ascii="宋体" w:hAnsi="宋体" w:eastAsia="宋体" w:cs="宋体"/>
                <w:color w:val="auto"/>
                <w:kern w:val="0"/>
                <w:sz w:val="20"/>
                <w:szCs w:val="21"/>
              </w:rPr>
              <w:t>2）网络测试：系统安装完成后，由中标供应商和采购人对所有采购的产品进行相应的网络联机测试。</w:t>
            </w:r>
          </w:p>
          <w:p>
            <w:pPr>
              <w:tabs>
                <w:tab w:val="left" w:pos="0"/>
                <w:tab w:val="left" w:pos="704"/>
              </w:tabs>
              <w:spacing w:line="360" w:lineRule="auto"/>
              <w:ind w:firstLine="400" w:firstLineChars="200"/>
              <w:rPr>
                <w:rFonts w:ascii="宋体" w:hAnsi="宋体" w:eastAsia="宋体" w:cs="宋体"/>
                <w:color w:val="auto"/>
                <w:kern w:val="0"/>
                <w:sz w:val="20"/>
                <w:szCs w:val="21"/>
              </w:rPr>
            </w:pPr>
            <w:r>
              <w:rPr>
                <w:rFonts w:hint="eastAsia" w:ascii="宋体" w:hAnsi="宋体" w:eastAsia="宋体" w:cs="宋体"/>
                <w:color w:val="auto"/>
                <w:kern w:val="0"/>
                <w:sz w:val="20"/>
                <w:szCs w:val="21"/>
              </w:rPr>
              <w:t>3）系统运行正常，网络联机测试通过。</w:t>
            </w:r>
          </w:p>
          <w:p>
            <w:pPr>
              <w:tabs>
                <w:tab w:val="left" w:pos="0"/>
                <w:tab w:val="left" w:pos="704"/>
              </w:tabs>
              <w:spacing w:line="360" w:lineRule="auto"/>
              <w:ind w:firstLine="400" w:firstLineChars="200"/>
              <w:rPr>
                <w:rFonts w:ascii="宋体" w:hAnsi="宋体" w:eastAsia="宋体" w:cs="宋体"/>
                <w:color w:val="auto"/>
                <w:kern w:val="0"/>
                <w:sz w:val="20"/>
                <w:szCs w:val="21"/>
              </w:rPr>
            </w:pPr>
            <w:r>
              <w:rPr>
                <w:rFonts w:hint="eastAsia" w:ascii="宋体" w:hAnsi="宋体" w:eastAsia="宋体" w:cs="宋体"/>
                <w:color w:val="auto"/>
                <w:kern w:val="0"/>
                <w:sz w:val="20"/>
                <w:szCs w:val="21"/>
              </w:rPr>
              <w:t>4）如测试中发现系统功能或性能不符合招标文件和合同时，将被看作不合格，系统使用单位有权拒收并要求在限定时间内调整优化。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54" w:type="dxa"/>
            <w:shd w:val="clear" w:color="auto" w:fill="auto"/>
            <w:vAlign w:val="center"/>
          </w:tcPr>
          <w:p>
            <w:pPr>
              <w:spacing w:line="360" w:lineRule="auto"/>
              <w:jc w:val="left"/>
              <w:rPr>
                <w:rFonts w:ascii="宋体" w:hAnsi="宋体" w:eastAsia="宋体" w:cs="宋体"/>
                <w:color w:val="auto"/>
                <w:kern w:val="0"/>
                <w:sz w:val="20"/>
                <w:szCs w:val="21"/>
              </w:rPr>
            </w:pPr>
            <w:r>
              <w:rPr>
                <w:rFonts w:hint="eastAsia" w:ascii="宋体" w:hAnsi="宋体" w:eastAsia="宋体" w:cs="宋体"/>
                <w:b/>
                <w:bCs/>
                <w:color w:val="auto"/>
                <w:kern w:val="0"/>
                <w:sz w:val="20"/>
                <w:szCs w:val="21"/>
              </w:rPr>
              <w:t>三、技术培训：</w:t>
            </w:r>
            <w:r>
              <w:rPr>
                <w:rFonts w:hint="eastAsia" w:ascii="宋体" w:hAnsi="宋体" w:eastAsia="宋体" w:cs="宋体"/>
                <w:color w:val="auto"/>
                <w:kern w:val="0"/>
                <w:sz w:val="2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854" w:type="dxa"/>
            <w:shd w:val="clear" w:color="auto" w:fill="auto"/>
            <w:vAlign w:val="center"/>
          </w:tcPr>
          <w:p>
            <w:pPr>
              <w:tabs>
                <w:tab w:val="left" w:pos="426"/>
                <w:tab w:val="left" w:pos="3398"/>
              </w:tabs>
              <w:spacing w:line="360" w:lineRule="auto"/>
              <w:ind w:firstLine="400" w:firstLineChars="200"/>
              <w:rPr>
                <w:rFonts w:ascii="宋体" w:hAnsi="宋体" w:eastAsia="宋体" w:cs="宋体"/>
                <w:color w:val="auto"/>
                <w:kern w:val="0"/>
                <w:sz w:val="20"/>
                <w:szCs w:val="21"/>
              </w:rPr>
            </w:pPr>
            <w:r>
              <w:rPr>
                <w:rFonts w:hint="eastAsia" w:ascii="宋体" w:hAnsi="宋体" w:eastAsia="宋体" w:cs="宋体"/>
                <w:color w:val="auto"/>
                <w:kern w:val="0"/>
                <w:sz w:val="20"/>
                <w:szCs w:val="21"/>
              </w:rPr>
              <w:t>（一）投标人应提供相应的应用软件技术和系统操作等方面的培训。有关应用软件的操作培训课程，培训应该在系统运作前完成。投标人将详细的培训课程以及时间表交给用户，最后以采购人认可为准。</w:t>
            </w:r>
          </w:p>
          <w:p>
            <w:pPr>
              <w:tabs>
                <w:tab w:val="left" w:pos="426"/>
                <w:tab w:val="left" w:pos="3398"/>
              </w:tabs>
              <w:spacing w:line="360" w:lineRule="auto"/>
              <w:ind w:firstLine="400" w:firstLineChars="200"/>
              <w:rPr>
                <w:rFonts w:ascii="宋体" w:hAnsi="宋体" w:eastAsia="宋体" w:cs="宋体"/>
                <w:color w:val="auto"/>
                <w:kern w:val="0"/>
                <w:sz w:val="20"/>
                <w:szCs w:val="21"/>
              </w:rPr>
            </w:pPr>
            <w:r>
              <w:rPr>
                <w:rFonts w:hint="eastAsia" w:ascii="宋体" w:hAnsi="宋体" w:eastAsia="宋体" w:cs="宋体"/>
                <w:color w:val="auto"/>
                <w:kern w:val="0"/>
                <w:sz w:val="20"/>
                <w:szCs w:val="21"/>
              </w:rPr>
              <w:t>（二）对于所有培训，投标人必须派出具有相应专业的具备实际工作经验的技术人员和相应的辅导人员进行培训。培训所使用的语言和教材必须是中文，否则投标人必须提供相应的翻译。</w:t>
            </w:r>
          </w:p>
          <w:p>
            <w:pPr>
              <w:tabs>
                <w:tab w:val="left" w:pos="426"/>
                <w:tab w:val="left" w:pos="3398"/>
              </w:tabs>
              <w:spacing w:line="360" w:lineRule="auto"/>
              <w:ind w:firstLine="400" w:firstLineChars="200"/>
              <w:rPr>
                <w:rFonts w:ascii="宋体" w:hAnsi="宋体" w:eastAsia="宋体" w:cs="宋体"/>
                <w:color w:val="auto"/>
                <w:kern w:val="0"/>
                <w:sz w:val="20"/>
                <w:szCs w:val="21"/>
              </w:rPr>
            </w:pPr>
            <w:r>
              <w:rPr>
                <w:rFonts w:hint="eastAsia" w:ascii="宋体" w:hAnsi="宋体" w:eastAsia="宋体" w:cs="宋体"/>
                <w:color w:val="auto"/>
                <w:kern w:val="0"/>
                <w:sz w:val="20"/>
                <w:szCs w:val="21"/>
              </w:rPr>
              <w:t>（三）技术人员培训分两种，现场培训和集中培训。培训内容包括：1、在软件的安装调试、故障处理过程中，对系统使用人员进行实际的操作和故障处理培训；2、在整套系统安装、调试完成后，对系统使用人员的操作培训，讲授说明系统的安装、保养和应该注意的事项，使系统使用人员能够尽快地熟悉软件的性能。</w:t>
            </w:r>
          </w:p>
          <w:p>
            <w:pPr>
              <w:tabs>
                <w:tab w:val="left" w:pos="426"/>
                <w:tab w:val="left" w:pos="3398"/>
              </w:tabs>
              <w:spacing w:line="360" w:lineRule="auto"/>
              <w:ind w:firstLine="400" w:firstLineChars="200"/>
              <w:rPr>
                <w:rFonts w:ascii="宋体" w:hAnsi="宋体" w:eastAsia="宋体" w:cs="宋体"/>
                <w:color w:val="auto"/>
                <w:kern w:val="0"/>
                <w:sz w:val="20"/>
                <w:szCs w:val="21"/>
              </w:rPr>
            </w:pPr>
            <w:r>
              <w:rPr>
                <w:rFonts w:hint="eastAsia" w:ascii="宋体" w:hAnsi="宋体" w:eastAsia="宋体" w:cs="宋体"/>
                <w:color w:val="auto"/>
                <w:kern w:val="0"/>
                <w:sz w:val="20"/>
                <w:szCs w:val="21"/>
              </w:rPr>
              <w:t>（四）投标人须提供培训方案，包括培训人员、培训资料。</w:t>
            </w:r>
          </w:p>
          <w:p>
            <w:pPr>
              <w:tabs>
                <w:tab w:val="left" w:pos="426"/>
                <w:tab w:val="left" w:pos="3398"/>
              </w:tabs>
              <w:spacing w:line="360" w:lineRule="auto"/>
              <w:ind w:firstLine="400" w:firstLineChars="200"/>
              <w:rPr>
                <w:rFonts w:ascii="宋体" w:hAnsi="宋体" w:eastAsia="宋体" w:cs="宋体"/>
                <w:color w:val="auto"/>
                <w:kern w:val="0"/>
                <w:sz w:val="20"/>
                <w:szCs w:val="21"/>
              </w:rPr>
            </w:pPr>
            <w:r>
              <w:rPr>
                <w:rFonts w:hint="eastAsia" w:ascii="宋体" w:hAnsi="宋体" w:eastAsia="宋体" w:cs="宋体"/>
                <w:color w:val="auto"/>
                <w:kern w:val="0"/>
                <w:sz w:val="20"/>
                <w:szCs w:val="21"/>
              </w:rPr>
              <w:t>（五）投标人应将所有培训费用计入投标总价，不再另外收费。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54" w:type="dxa"/>
            <w:shd w:val="clear" w:color="auto" w:fill="auto"/>
            <w:vAlign w:val="center"/>
          </w:tcPr>
          <w:p>
            <w:pPr>
              <w:spacing w:line="360" w:lineRule="auto"/>
              <w:jc w:val="left"/>
              <w:rPr>
                <w:rFonts w:ascii="宋体" w:hAnsi="宋体" w:eastAsia="宋体" w:cs="宋体"/>
                <w:color w:val="auto"/>
                <w:kern w:val="0"/>
                <w:sz w:val="20"/>
                <w:szCs w:val="21"/>
              </w:rPr>
            </w:pPr>
            <w:r>
              <w:rPr>
                <w:rFonts w:hint="eastAsia" w:ascii="宋体" w:hAnsi="宋体" w:eastAsia="宋体" w:cs="宋体"/>
                <w:b/>
                <w:bCs/>
                <w:color w:val="auto"/>
                <w:kern w:val="0"/>
                <w:sz w:val="20"/>
                <w:szCs w:val="21"/>
              </w:rPr>
              <w:t>四、质保期要求：</w:t>
            </w:r>
            <w:r>
              <w:rPr>
                <w:rFonts w:hint="eastAsia" w:ascii="宋体" w:hAnsi="宋体" w:eastAsia="宋体" w:cs="宋体"/>
                <w:color w:val="auto"/>
                <w:kern w:val="0"/>
                <w:sz w:val="2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854" w:type="dxa"/>
            <w:shd w:val="clear" w:color="auto" w:fill="auto"/>
            <w:vAlign w:val="center"/>
          </w:tcPr>
          <w:p>
            <w:pPr>
              <w:tabs>
                <w:tab w:val="left" w:pos="426"/>
                <w:tab w:val="left" w:pos="3398"/>
              </w:tabs>
              <w:spacing w:line="360" w:lineRule="auto"/>
              <w:ind w:firstLine="400" w:firstLineChars="200"/>
              <w:rPr>
                <w:rFonts w:ascii="宋体" w:hAnsi="宋体" w:eastAsia="宋体" w:cs="宋体"/>
                <w:color w:val="auto"/>
                <w:kern w:val="0"/>
                <w:sz w:val="20"/>
                <w:szCs w:val="21"/>
              </w:rPr>
            </w:pPr>
            <w:r>
              <w:rPr>
                <w:rFonts w:hint="eastAsia" w:ascii="宋体" w:hAnsi="宋体" w:eastAsia="宋体" w:cs="宋体"/>
                <w:color w:val="auto"/>
                <w:kern w:val="0"/>
                <w:sz w:val="20"/>
                <w:szCs w:val="21"/>
              </w:rPr>
              <w:t>（一）质保期的计算</w:t>
            </w:r>
          </w:p>
          <w:p>
            <w:pPr>
              <w:tabs>
                <w:tab w:val="left" w:pos="426"/>
                <w:tab w:val="left" w:pos="3398"/>
              </w:tabs>
              <w:spacing w:line="360" w:lineRule="auto"/>
              <w:ind w:firstLine="400" w:firstLineChars="200"/>
              <w:rPr>
                <w:rFonts w:ascii="宋体" w:hAnsi="宋体" w:eastAsia="宋体" w:cs="宋体"/>
                <w:color w:val="auto"/>
                <w:kern w:val="0"/>
                <w:sz w:val="20"/>
                <w:szCs w:val="21"/>
              </w:rPr>
            </w:pPr>
            <w:r>
              <w:rPr>
                <w:rFonts w:hint="eastAsia" w:ascii="宋体" w:hAnsi="宋体" w:eastAsia="宋体" w:cs="宋体"/>
                <w:color w:val="auto"/>
                <w:kern w:val="0"/>
                <w:sz w:val="20"/>
                <w:szCs w:val="21"/>
              </w:rPr>
              <w:t>自系统竣工验收双方签字之日起计算不少于一年内为质保期；</w:t>
            </w:r>
          </w:p>
          <w:p>
            <w:pPr>
              <w:tabs>
                <w:tab w:val="left" w:pos="426"/>
                <w:tab w:val="left" w:pos="3398"/>
              </w:tabs>
              <w:spacing w:line="360" w:lineRule="auto"/>
              <w:ind w:firstLine="400" w:firstLineChars="200"/>
              <w:rPr>
                <w:rFonts w:ascii="宋体" w:hAnsi="宋体" w:eastAsia="宋体" w:cs="宋体"/>
                <w:color w:val="auto"/>
                <w:kern w:val="0"/>
                <w:sz w:val="20"/>
                <w:szCs w:val="21"/>
              </w:rPr>
            </w:pPr>
            <w:r>
              <w:rPr>
                <w:rFonts w:hint="eastAsia" w:ascii="宋体" w:hAnsi="宋体" w:eastAsia="宋体" w:cs="宋体"/>
                <w:color w:val="auto"/>
                <w:kern w:val="0"/>
                <w:sz w:val="20"/>
                <w:szCs w:val="21"/>
              </w:rPr>
              <w:t>（二）质保期内的服务费用</w:t>
            </w:r>
          </w:p>
          <w:p>
            <w:pPr>
              <w:tabs>
                <w:tab w:val="left" w:pos="426"/>
                <w:tab w:val="left" w:pos="3398"/>
              </w:tabs>
              <w:spacing w:line="360" w:lineRule="auto"/>
              <w:ind w:firstLine="400" w:firstLineChars="200"/>
              <w:rPr>
                <w:rFonts w:ascii="宋体" w:hAnsi="宋体" w:eastAsia="宋体" w:cs="宋体"/>
                <w:color w:val="auto"/>
                <w:kern w:val="0"/>
                <w:sz w:val="20"/>
                <w:szCs w:val="21"/>
              </w:rPr>
            </w:pPr>
            <w:r>
              <w:rPr>
                <w:rFonts w:hint="eastAsia" w:ascii="宋体" w:hAnsi="宋体" w:eastAsia="宋体" w:cs="宋体"/>
                <w:color w:val="auto"/>
                <w:kern w:val="0"/>
                <w:sz w:val="20"/>
                <w:szCs w:val="21"/>
              </w:rPr>
              <w:t>由中标供应商开发和实施的软件系统及供应的硬件设备保修期内均提供系统维护和服务（不再向采购人收取费用）。</w:t>
            </w:r>
          </w:p>
          <w:p>
            <w:pPr>
              <w:tabs>
                <w:tab w:val="left" w:pos="426"/>
                <w:tab w:val="left" w:pos="3398"/>
              </w:tabs>
              <w:spacing w:line="360" w:lineRule="auto"/>
              <w:ind w:firstLine="400" w:firstLineChars="200"/>
              <w:rPr>
                <w:rFonts w:ascii="宋体" w:hAnsi="宋体" w:eastAsia="宋体" w:cs="宋体"/>
                <w:color w:val="auto"/>
                <w:kern w:val="0"/>
                <w:sz w:val="20"/>
                <w:szCs w:val="21"/>
              </w:rPr>
            </w:pPr>
            <w:r>
              <w:rPr>
                <w:rFonts w:hint="eastAsia" w:ascii="宋体" w:hAnsi="宋体" w:eastAsia="宋体" w:cs="宋体"/>
                <w:color w:val="auto"/>
                <w:kern w:val="0"/>
                <w:sz w:val="20"/>
                <w:szCs w:val="21"/>
              </w:rPr>
              <w:t>（三）质保期内的维护内容和范围</w:t>
            </w:r>
          </w:p>
          <w:p>
            <w:pPr>
              <w:tabs>
                <w:tab w:val="left" w:pos="426"/>
                <w:tab w:val="left" w:pos="3398"/>
              </w:tabs>
              <w:spacing w:line="360" w:lineRule="auto"/>
              <w:ind w:firstLine="400" w:firstLineChars="200"/>
              <w:rPr>
                <w:rFonts w:ascii="宋体" w:hAnsi="宋体" w:eastAsia="宋体" w:cs="宋体"/>
                <w:color w:val="auto"/>
                <w:kern w:val="0"/>
                <w:sz w:val="20"/>
                <w:szCs w:val="21"/>
              </w:rPr>
            </w:pPr>
            <w:r>
              <w:rPr>
                <w:rFonts w:hint="eastAsia" w:ascii="宋体" w:hAnsi="宋体" w:eastAsia="宋体" w:cs="宋体"/>
                <w:color w:val="auto"/>
                <w:kern w:val="0"/>
                <w:sz w:val="20"/>
                <w:szCs w:val="21"/>
              </w:rPr>
              <w:t>1.由中标供应商开发和实施的软件系统；</w:t>
            </w:r>
          </w:p>
          <w:p>
            <w:pPr>
              <w:tabs>
                <w:tab w:val="left" w:pos="426"/>
                <w:tab w:val="left" w:pos="3398"/>
              </w:tabs>
              <w:spacing w:line="360" w:lineRule="auto"/>
              <w:ind w:firstLine="400" w:firstLineChars="200"/>
              <w:rPr>
                <w:rFonts w:ascii="宋体" w:hAnsi="宋体" w:eastAsia="宋体" w:cs="宋体"/>
                <w:color w:val="auto"/>
                <w:kern w:val="0"/>
                <w:sz w:val="20"/>
                <w:szCs w:val="21"/>
              </w:rPr>
            </w:pPr>
            <w:r>
              <w:rPr>
                <w:rFonts w:hint="eastAsia" w:ascii="宋体" w:hAnsi="宋体" w:eastAsia="宋体" w:cs="宋体"/>
                <w:color w:val="auto"/>
                <w:kern w:val="0"/>
                <w:sz w:val="20"/>
                <w:szCs w:val="21"/>
              </w:rPr>
              <w:t>2.由中标供应商供应的育种箱以及配套平板电脑、游标卡尺、电子标签、读卡器等相关硬件设备。</w:t>
            </w:r>
          </w:p>
          <w:p>
            <w:pPr>
              <w:tabs>
                <w:tab w:val="left" w:pos="426"/>
                <w:tab w:val="left" w:pos="3398"/>
              </w:tabs>
              <w:spacing w:line="360" w:lineRule="auto"/>
              <w:ind w:firstLine="400" w:firstLineChars="200"/>
              <w:rPr>
                <w:rFonts w:ascii="宋体" w:hAnsi="宋体" w:eastAsia="宋体" w:cs="宋体"/>
                <w:color w:val="auto"/>
                <w:kern w:val="0"/>
                <w:sz w:val="20"/>
                <w:szCs w:val="21"/>
              </w:rPr>
            </w:pPr>
            <w:r>
              <w:rPr>
                <w:rFonts w:hint="eastAsia" w:ascii="宋体" w:hAnsi="宋体" w:eastAsia="宋体" w:cs="宋体"/>
                <w:color w:val="auto"/>
                <w:kern w:val="0"/>
                <w:sz w:val="20"/>
                <w:szCs w:val="21"/>
              </w:rPr>
              <w:t>3.由中标供应商提供的系统造成的系统崩溃或瘫痪；</w:t>
            </w:r>
          </w:p>
          <w:p>
            <w:pPr>
              <w:tabs>
                <w:tab w:val="left" w:pos="426"/>
                <w:tab w:val="left" w:pos="3398"/>
              </w:tabs>
              <w:spacing w:line="360" w:lineRule="auto"/>
              <w:ind w:firstLine="400" w:firstLineChars="200"/>
              <w:rPr>
                <w:rFonts w:ascii="宋体" w:hAnsi="宋体" w:eastAsia="宋体" w:cs="宋体"/>
                <w:color w:val="auto"/>
                <w:kern w:val="0"/>
                <w:sz w:val="20"/>
                <w:szCs w:val="21"/>
              </w:rPr>
            </w:pPr>
            <w:r>
              <w:rPr>
                <w:rFonts w:hint="eastAsia" w:ascii="宋体" w:hAnsi="宋体" w:eastAsia="宋体" w:cs="宋体"/>
                <w:color w:val="auto"/>
                <w:kern w:val="0"/>
                <w:sz w:val="20"/>
                <w:szCs w:val="21"/>
              </w:rPr>
              <w:t>4.由中标供应商提供的系统造成的故障；</w:t>
            </w:r>
          </w:p>
          <w:p>
            <w:pPr>
              <w:tabs>
                <w:tab w:val="left" w:pos="426"/>
                <w:tab w:val="left" w:pos="3398"/>
              </w:tabs>
              <w:spacing w:line="360" w:lineRule="auto"/>
              <w:ind w:firstLine="400" w:firstLineChars="200"/>
              <w:rPr>
                <w:rFonts w:ascii="宋体" w:hAnsi="宋体" w:eastAsia="宋体" w:cs="宋体"/>
                <w:color w:val="auto"/>
                <w:kern w:val="0"/>
                <w:sz w:val="20"/>
                <w:szCs w:val="21"/>
              </w:rPr>
            </w:pPr>
            <w:r>
              <w:rPr>
                <w:rFonts w:hint="eastAsia" w:ascii="宋体" w:hAnsi="宋体" w:eastAsia="宋体" w:cs="宋体"/>
                <w:color w:val="auto"/>
                <w:kern w:val="0"/>
                <w:sz w:val="20"/>
                <w:szCs w:val="21"/>
              </w:rPr>
              <w:t>5.中标供应商所提供的软件出现错误；</w:t>
            </w:r>
          </w:p>
          <w:p>
            <w:pPr>
              <w:tabs>
                <w:tab w:val="left" w:pos="426"/>
                <w:tab w:val="left" w:pos="3398"/>
              </w:tabs>
              <w:spacing w:line="360" w:lineRule="auto"/>
              <w:ind w:firstLine="400" w:firstLineChars="200"/>
              <w:rPr>
                <w:rFonts w:ascii="宋体" w:hAnsi="宋体" w:eastAsia="宋体" w:cs="宋体"/>
                <w:color w:val="auto"/>
                <w:kern w:val="0"/>
                <w:sz w:val="20"/>
                <w:szCs w:val="21"/>
              </w:rPr>
            </w:pPr>
            <w:r>
              <w:rPr>
                <w:rFonts w:hint="eastAsia" w:ascii="宋体" w:hAnsi="宋体" w:eastAsia="宋体" w:cs="宋体"/>
                <w:color w:val="auto"/>
                <w:kern w:val="0"/>
                <w:sz w:val="20"/>
                <w:szCs w:val="21"/>
              </w:rPr>
              <w:t>6.软件功能缺陷修改；</w:t>
            </w:r>
          </w:p>
          <w:p>
            <w:pPr>
              <w:tabs>
                <w:tab w:val="left" w:pos="426"/>
                <w:tab w:val="left" w:pos="3398"/>
              </w:tabs>
              <w:spacing w:line="360" w:lineRule="auto"/>
              <w:ind w:firstLine="400" w:firstLineChars="200"/>
              <w:rPr>
                <w:rFonts w:ascii="宋体" w:hAnsi="宋体" w:eastAsia="宋体" w:cs="宋体"/>
                <w:color w:val="auto"/>
                <w:kern w:val="0"/>
                <w:sz w:val="20"/>
                <w:szCs w:val="21"/>
              </w:rPr>
            </w:pPr>
            <w:r>
              <w:rPr>
                <w:rFonts w:hint="eastAsia" w:ascii="宋体" w:hAnsi="宋体" w:eastAsia="宋体" w:cs="宋体"/>
                <w:color w:val="auto"/>
                <w:kern w:val="0"/>
                <w:sz w:val="20"/>
                <w:szCs w:val="21"/>
              </w:rPr>
              <w:t>7.系统运行性能优化和调整。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54" w:type="dxa"/>
            <w:shd w:val="clear" w:color="auto" w:fill="auto"/>
            <w:vAlign w:val="center"/>
          </w:tcPr>
          <w:p>
            <w:pPr>
              <w:spacing w:line="360" w:lineRule="auto"/>
              <w:jc w:val="left"/>
              <w:rPr>
                <w:rFonts w:ascii="宋体" w:hAnsi="宋体" w:eastAsia="宋体" w:cs="宋体"/>
                <w:b/>
                <w:bCs/>
                <w:color w:val="auto"/>
                <w:kern w:val="0"/>
                <w:sz w:val="20"/>
                <w:szCs w:val="21"/>
              </w:rPr>
            </w:pPr>
            <w:r>
              <w:rPr>
                <w:rFonts w:hint="eastAsia" w:ascii="宋体" w:hAnsi="宋体" w:eastAsia="宋体" w:cs="宋体"/>
                <w:b/>
                <w:bCs/>
                <w:color w:val="auto"/>
                <w:kern w:val="0"/>
                <w:sz w:val="20"/>
                <w:szCs w:val="21"/>
              </w:rPr>
              <w:t>五、验收要求：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54" w:type="dxa"/>
            <w:shd w:val="clear" w:color="auto" w:fill="auto"/>
            <w:vAlign w:val="center"/>
          </w:tcPr>
          <w:p>
            <w:pPr>
              <w:tabs>
                <w:tab w:val="left" w:pos="426"/>
                <w:tab w:val="left" w:pos="3398"/>
              </w:tabs>
              <w:spacing w:line="360" w:lineRule="auto"/>
              <w:ind w:firstLine="400" w:firstLineChars="200"/>
              <w:rPr>
                <w:rFonts w:ascii="宋体" w:hAnsi="宋体" w:eastAsia="宋体" w:cs="宋体"/>
                <w:color w:val="auto"/>
                <w:kern w:val="0"/>
                <w:sz w:val="20"/>
                <w:szCs w:val="21"/>
              </w:rPr>
            </w:pPr>
            <w:r>
              <w:rPr>
                <w:rFonts w:hint="eastAsia" w:ascii="宋体" w:hAnsi="宋体" w:eastAsia="宋体" w:cs="宋体"/>
                <w:color w:val="auto"/>
                <w:kern w:val="0"/>
                <w:sz w:val="20"/>
                <w:szCs w:val="21"/>
              </w:rPr>
              <w:t>（一）在项目完成系统的开发、实施培训等建设任务，且上线试运行1个月后，供应商提出验收申请和验收文档清单。并在项目验收前提供本项目全部资料。并在项目验收前提供本项目全部资料，包括但不限于：《用户需求规格说明书》、《实施方案设计》、《测试报告》、《系统维护手册》、《系统安装手册》、《用户操作手册》、《系统试运行记录》等文档和资料，并将文档汇集成册交付采购人。供应商必须安排技术服务人员在采购人指定现场工作，驻场技术服务人员应具备独立解决紧急事件的能力。</w:t>
            </w:r>
          </w:p>
          <w:p>
            <w:pPr>
              <w:tabs>
                <w:tab w:val="left" w:pos="426"/>
                <w:tab w:val="left" w:pos="3398"/>
              </w:tabs>
              <w:spacing w:line="360" w:lineRule="auto"/>
              <w:ind w:firstLine="400" w:firstLineChars="200"/>
              <w:rPr>
                <w:rFonts w:ascii="宋体" w:hAnsi="宋体" w:eastAsia="宋体" w:cs="宋体"/>
                <w:color w:val="auto"/>
                <w:kern w:val="0"/>
                <w:sz w:val="20"/>
                <w:szCs w:val="21"/>
              </w:rPr>
            </w:pPr>
            <w:r>
              <w:rPr>
                <w:rFonts w:hint="eastAsia" w:ascii="宋体" w:hAnsi="宋体" w:eastAsia="宋体" w:cs="宋体"/>
                <w:color w:val="auto"/>
                <w:kern w:val="0"/>
                <w:sz w:val="20"/>
                <w:szCs w:val="21"/>
              </w:rPr>
              <w:t>（二）项目已完成按合同规定的完成系统的开发、实施培训等建设任务，功能、性能等指标达到项目的要求，并符合项目的建设目标；</w:t>
            </w:r>
          </w:p>
          <w:p>
            <w:pPr>
              <w:tabs>
                <w:tab w:val="left" w:pos="426"/>
                <w:tab w:val="left" w:pos="3398"/>
              </w:tabs>
              <w:spacing w:line="360" w:lineRule="auto"/>
              <w:ind w:firstLine="400" w:firstLineChars="200"/>
              <w:rPr>
                <w:rFonts w:ascii="宋体" w:hAnsi="宋体" w:eastAsia="宋体" w:cs="宋体"/>
                <w:color w:val="auto"/>
                <w:kern w:val="0"/>
                <w:sz w:val="20"/>
                <w:szCs w:val="21"/>
              </w:rPr>
            </w:pPr>
            <w:r>
              <w:rPr>
                <w:rFonts w:hint="eastAsia" w:ascii="宋体" w:hAnsi="宋体" w:eastAsia="宋体" w:cs="宋体"/>
                <w:color w:val="auto"/>
                <w:kern w:val="0"/>
                <w:sz w:val="20"/>
                <w:szCs w:val="21"/>
              </w:rPr>
              <w:t>（三）完成对采购人技术人员的培训工作，确保采购人技术人员能够独立完成应用软件的部署、调试、系统配置工作，且采购人相关技术人员经过供应商培训具备系统部署、调试、配置的能力；</w:t>
            </w:r>
          </w:p>
          <w:p>
            <w:pPr>
              <w:tabs>
                <w:tab w:val="left" w:pos="426"/>
                <w:tab w:val="left" w:pos="3398"/>
              </w:tabs>
              <w:spacing w:line="360" w:lineRule="auto"/>
              <w:ind w:firstLine="400" w:firstLineChars="200"/>
              <w:rPr>
                <w:rFonts w:ascii="宋体" w:hAnsi="宋体" w:eastAsia="宋体" w:cs="宋体"/>
                <w:color w:val="auto"/>
                <w:kern w:val="0"/>
                <w:sz w:val="20"/>
                <w:szCs w:val="21"/>
              </w:rPr>
            </w:pPr>
            <w:r>
              <w:rPr>
                <w:rFonts w:hint="eastAsia" w:ascii="宋体" w:hAnsi="宋体" w:eastAsia="宋体" w:cs="宋体"/>
                <w:color w:val="auto"/>
                <w:kern w:val="0"/>
                <w:sz w:val="20"/>
                <w:szCs w:val="21"/>
              </w:rPr>
              <w:t>（四）项目整体已平稳试运行一个月</w:t>
            </w:r>
          </w:p>
          <w:p>
            <w:pPr>
              <w:tabs>
                <w:tab w:val="left" w:pos="426"/>
                <w:tab w:val="left" w:pos="3398"/>
              </w:tabs>
              <w:spacing w:line="360" w:lineRule="auto"/>
              <w:ind w:firstLine="400" w:firstLineChars="200"/>
              <w:rPr>
                <w:rFonts w:ascii="宋体" w:hAnsi="宋体" w:eastAsia="宋体" w:cs="宋体"/>
                <w:color w:val="auto"/>
                <w:kern w:val="0"/>
                <w:sz w:val="20"/>
                <w:szCs w:val="21"/>
              </w:rPr>
            </w:pPr>
            <w:r>
              <w:rPr>
                <w:rFonts w:hint="eastAsia" w:ascii="宋体" w:hAnsi="宋体" w:eastAsia="宋体" w:cs="宋体"/>
                <w:color w:val="auto"/>
                <w:kern w:val="0"/>
                <w:sz w:val="20"/>
                <w:szCs w:val="21"/>
              </w:rPr>
              <w:t>（五）项目验收资料齐全；</w:t>
            </w:r>
          </w:p>
          <w:p>
            <w:pPr>
              <w:tabs>
                <w:tab w:val="left" w:pos="426"/>
                <w:tab w:val="left" w:pos="3398"/>
              </w:tabs>
              <w:spacing w:line="360" w:lineRule="auto"/>
              <w:ind w:firstLine="400" w:firstLineChars="200"/>
              <w:rPr>
                <w:color w:val="auto"/>
              </w:rPr>
            </w:pPr>
            <w:r>
              <w:rPr>
                <w:rFonts w:hint="eastAsia" w:ascii="宋体" w:hAnsi="宋体" w:eastAsia="宋体" w:cs="宋体"/>
                <w:color w:val="auto"/>
                <w:kern w:val="0"/>
                <w:sz w:val="20"/>
                <w:szCs w:val="21"/>
              </w:rPr>
              <w:t>（六）验收期限：满足验收条件且验收资料齐全后</w:t>
            </w:r>
            <w:r>
              <w:rPr>
                <w:rFonts w:ascii="宋体" w:hAnsi="宋体" w:eastAsia="宋体" w:cs="宋体"/>
                <w:color w:val="auto"/>
                <w:kern w:val="0"/>
                <w:sz w:val="20"/>
                <w:szCs w:val="21"/>
              </w:rPr>
              <w:t>7个工作日内完成项目验收。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54" w:type="dxa"/>
            <w:shd w:val="clear" w:color="auto" w:fill="auto"/>
            <w:vAlign w:val="center"/>
          </w:tcPr>
          <w:p>
            <w:pPr>
              <w:spacing w:line="360" w:lineRule="auto"/>
              <w:jc w:val="left"/>
              <w:rPr>
                <w:rFonts w:ascii="宋体" w:hAnsi="宋体" w:eastAsia="宋体" w:cs="宋体"/>
                <w:color w:val="auto"/>
                <w:kern w:val="0"/>
                <w:sz w:val="20"/>
                <w:szCs w:val="21"/>
              </w:rPr>
            </w:pPr>
            <w:r>
              <w:rPr>
                <w:rFonts w:hint="eastAsia" w:ascii="宋体" w:hAnsi="宋体" w:eastAsia="宋体" w:cs="宋体"/>
                <w:b/>
                <w:bCs/>
                <w:color w:val="auto"/>
                <w:kern w:val="0"/>
                <w:sz w:val="20"/>
                <w:szCs w:val="21"/>
              </w:rPr>
              <w:t>六、售后服务要求：</w:t>
            </w:r>
            <w:r>
              <w:rPr>
                <w:rFonts w:hint="eastAsia" w:ascii="宋体" w:hAnsi="宋体" w:eastAsia="宋体" w:cs="宋体"/>
                <w:color w:val="auto"/>
                <w:kern w:val="0"/>
                <w:sz w:val="2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854" w:type="dxa"/>
            <w:shd w:val="clear" w:color="auto" w:fill="auto"/>
            <w:vAlign w:val="center"/>
          </w:tcPr>
          <w:p>
            <w:pPr>
              <w:spacing w:line="360" w:lineRule="auto"/>
              <w:ind w:firstLine="400" w:firstLineChars="200"/>
              <w:jc w:val="left"/>
              <w:rPr>
                <w:rFonts w:ascii="宋体" w:hAnsi="宋体" w:eastAsia="宋体" w:cs="宋体"/>
                <w:color w:val="auto"/>
                <w:kern w:val="0"/>
                <w:sz w:val="20"/>
                <w:szCs w:val="21"/>
              </w:rPr>
            </w:pPr>
            <w:r>
              <w:rPr>
                <w:rFonts w:hint="eastAsia" w:ascii="宋体" w:hAnsi="宋体" w:eastAsia="宋体" w:cs="宋体"/>
                <w:color w:val="auto"/>
                <w:kern w:val="0"/>
                <w:sz w:val="20"/>
                <w:szCs w:val="21"/>
              </w:rPr>
              <w:t>对采购人的服务通知，中标供应商在接报后</w:t>
            </w:r>
            <w:r>
              <w:rPr>
                <w:rFonts w:hint="eastAsia" w:ascii="宋体" w:hAnsi="宋体" w:eastAsia="宋体" w:cs="宋体"/>
                <w:color w:val="auto"/>
                <w:kern w:val="0"/>
                <w:sz w:val="20"/>
                <w:szCs w:val="21"/>
                <w:u w:val="single"/>
              </w:rPr>
              <w:t xml:space="preserve"> 2</w:t>
            </w:r>
            <w:r>
              <w:rPr>
                <w:rFonts w:hint="eastAsia" w:ascii="宋体" w:hAnsi="宋体" w:eastAsia="宋体" w:cs="宋体"/>
                <w:color w:val="auto"/>
                <w:kern w:val="0"/>
                <w:sz w:val="20"/>
                <w:szCs w:val="21"/>
              </w:rPr>
              <w:t>小时内响应，</w:t>
            </w:r>
            <w:r>
              <w:rPr>
                <w:rFonts w:hint="eastAsia" w:ascii="宋体" w:hAnsi="宋体" w:eastAsia="宋体" w:cs="宋体"/>
                <w:color w:val="auto"/>
                <w:kern w:val="0"/>
                <w:sz w:val="20"/>
                <w:szCs w:val="21"/>
                <w:u w:val="single"/>
              </w:rPr>
              <w:t>12</w:t>
            </w:r>
            <w:r>
              <w:rPr>
                <w:rFonts w:hint="eastAsia" w:ascii="宋体" w:hAnsi="宋体" w:eastAsia="宋体" w:cs="宋体"/>
                <w:color w:val="auto"/>
                <w:kern w:val="0"/>
                <w:sz w:val="20"/>
                <w:szCs w:val="21"/>
              </w:rPr>
              <w:t>小时内到达现场，</w:t>
            </w:r>
            <w:r>
              <w:rPr>
                <w:rFonts w:hint="eastAsia" w:ascii="宋体" w:hAnsi="宋体" w:eastAsia="宋体" w:cs="宋体"/>
                <w:color w:val="auto"/>
                <w:kern w:val="0"/>
                <w:sz w:val="20"/>
                <w:szCs w:val="21"/>
                <w:u w:val="single"/>
              </w:rPr>
              <w:t>48</w:t>
            </w:r>
            <w:r>
              <w:rPr>
                <w:rFonts w:hint="eastAsia" w:ascii="宋体" w:hAnsi="宋体" w:eastAsia="宋体" w:cs="宋体"/>
                <w:color w:val="auto"/>
                <w:kern w:val="0"/>
                <w:sz w:val="20"/>
                <w:szCs w:val="21"/>
              </w:rPr>
              <w:t>小时内处理完毕。若在</w:t>
            </w:r>
            <w:r>
              <w:rPr>
                <w:rFonts w:hint="eastAsia" w:ascii="宋体" w:hAnsi="宋体" w:eastAsia="宋体" w:cs="宋体"/>
                <w:color w:val="auto"/>
                <w:kern w:val="0"/>
                <w:sz w:val="20"/>
                <w:szCs w:val="21"/>
                <w:u w:val="single"/>
              </w:rPr>
              <w:t>48</w:t>
            </w:r>
            <w:r>
              <w:rPr>
                <w:rFonts w:hint="eastAsia" w:ascii="宋体" w:hAnsi="宋体" w:eastAsia="宋体" w:cs="宋体"/>
                <w:color w:val="auto"/>
                <w:kern w:val="0"/>
                <w:sz w:val="20"/>
                <w:szCs w:val="21"/>
              </w:rPr>
              <w:t>小时内仍未能有效解决，中标供应商须提供同一档次的设备予采购人临时使用。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54" w:type="dxa"/>
            <w:shd w:val="clear" w:color="auto" w:fill="auto"/>
            <w:vAlign w:val="center"/>
          </w:tcPr>
          <w:p>
            <w:pPr>
              <w:spacing w:line="360" w:lineRule="auto"/>
              <w:jc w:val="left"/>
              <w:rPr>
                <w:rFonts w:ascii="宋体" w:hAnsi="宋体" w:eastAsia="宋体" w:cs="宋体"/>
                <w:color w:val="auto"/>
                <w:kern w:val="0"/>
                <w:sz w:val="20"/>
                <w:szCs w:val="21"/>
              </w:rPr>
            </w:pPr>
            <w:r>
              <w:rPr>
                <w:rFonts w:hint="eastAsia" w:ascii="宋体" w:hAnsi="宋体" w:eastAsia="宋体" w:cs="宋体"/>
                <w:b/>
                <w:bCs/>
                <w:color w:val="auto"/>
                <w:kern w:val="0"/>
                <w:sz w:val="20"/>
                <w:szCs w:val="21"/>
              </w:rPr>
              <w:t>七、支付方式：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9854" w:type="dxa"/>
            <w:shd w:val="clear" w:color="auto" w:fill="auto"/>
            <w:vAlign w:val="center"/>
          </w:tcPr>
          <w:p>
            <w:pPr>
              <w:spacing w:line="360" w:lineRule="auto"/>
              <w:ind w:firstLine="400" w:firstLineChars="200"/>
              <w:rPr>
                <w:rFonts w:ascii="宋体" w:hAnsi="宋体" w:eastAsia="宋体" w:cs="宋体"/>
                <w:color w:val="auto"/>
                <w:kern w:val="0"/>
                <w:sz w:val="20"/>
                <w:szCs w:val="21"/>
              </w:rPr>
            </w:pPr>
            <w:r>
              <w:rPr>
                <w:rFonts w:hint="eastAsia" w:ascii="宋体" w:hAnsi="宋体" w:eastAsia="宋体" w:cs="宋体"/>
                <w:color w:val="auto"/>
                <w:kern w:val="0"/>
                <w:sz w:val="20"/>
                <w:szCs w:val="21"/>
              </w:rPr>
              <w:t>（1）合同生效后5个工作日内，采购人向中标供应商支付合同总价的</w:t>
            </w:r>
            <w:r>
              <w:rPr>
                <w:rFonts w:ascii="宋体" w:hAnsi="宋体" w:eastAsia="宋体" w:cs="宋体"/>
                <w:color w:val="auto"/>
                <w:kern w:val="0"/>
                <w:sz w:val="20"/>
                <w:szCs w:val="21"/>
              </w:rPr>
              <w:t>4</w:t>
            </w:r>
            <w:r>
              <w:rPr>
                <w:rFonts w:hint="eastAsia" w:ascii="宋体" w:hAnsi="宋体" w:eastAsia="宋体" w:cs="宋体"/>
                <w:color w:val="auto"/>
                <w:kern w:val="0"/>
                <w:sz w:val="20"/>
                <w:szCs w:val="21"/>
              </w:rPr>
              <w:t>0%；</w:t>
            </w:r>
          </w:p>
          <w:p>
            <w:pPr>
              <w:spacing w:line="360" w:lineRule="auto"/>
              <w:ind w:firstLine="400" w:firstLineChars="200"/>
              <w:rPr>
                <w:rFonts w:hint="eastAsia" w:ascii="宋体" w:hAnsi="宋体" w:eastAsia="宋体" w:cs="宋体"/>
                <w:color w:val="auto"/>
                <w:kern w:val="0"/>
                <w:sz w:val="20"/>
                <w:szCs w:val="21"/>
              </w:rPr>
            </w:pPr>
            <w:r>
              <w:rPr>
                <w:rFonts w:hint="eastAsia" w:ascii="宋体" w:hAnsi="宋体" w:eastAsia="宋体" w:cs="宋体"/>
                <w:color w:val="auto"/>
                <w:kern w:val="0"/>
                <w:sz w:val="20"/>
                <w:szCs w:val="21"/>
              </w:rPr>
              <w:t>（2）系统安装后,采购人向中标供应商支付合同总价的</w:t>
            </w:r>
            <w:r>
              <w:rPr>
                <w:rFonts w:ascii="宋体" w:hAnsi="宋体" w:eastAsia="宋体" w:cs="宋体"/>
                <w:color w:val="auto"/>
                <w:kern w:val="0"/>
                <w:sz w:val="20"/>
                <w:szCs w:val="21"/>
              </w:rPr>
              <w:t>3</w:t>
            </w:r>
            <w:r>
              <w:rPr>
                <w:rFonts w:hint="eastAsia" w:ascii="宋体" w:hAnsi="宋体" w:eastAsia="宋体" w:cs="宋体"/>
                <w:color w:val="auto"/>
                <w:kern w:val="0"/>
                <w:sz w:val="20"/>
                <w:szCs w:val="21"/>
              </w:rPr>
              <w:t>0%；</w:t>
            </w:r>
          </w:p>
          <w:p>
            <w:pPr>
              <w:spacing w:line="360" w:lineRule="auto"/>
              <w:ind w:firstLine="400" w:firstLineChars="200"/>
              <w:rPr>
                <w:rFonts w:ascii="宋体" w:hAnsi="宋体" w:eastAsia="宋体" w:cs="宋体"/>
                <w:color w:val="auto"/>
                <w:kern w:val="0"/>
                <w:sz w:val="20"/>
                <w:szCs w:val="21"/>
              </w:rPr>
            </w:pPr>
            <w:r>
              <w:rPr>
                <w:rFonts w:hint="eastAsia" w:ascii="宋体" w:hAnsi="宋体" w:eastAsia="宋体" w:cs="宋体"/>
                <w:color w:val="auto"/>
                <w:kern w:val="0"/>
                <w:sz w:val="20"/>
                <w:szCs w:val="21"/>
              </w:rPr>
              <w:t>（3）全部开发服务完成上线试运行1个月且通过验收后，采购人向中标人支付合同总价的3</w:t>
            </w:r>
            <w:r>
              <w:rPr>
                <w:rFonts w:ascii="宋体" w:hAnsi="宋体" w:eastAsia="宋体" w:cs="宋体"/>
                <w:color w:val="auto"/>
                <w:kern w:val="0"/>
                <w:sz w:val="20"/>
                <w:szCs w:val="21"/>
              </w:rPr>
              <w:t>0%</w:t>
            </w:r>
          </w:p>
          <w:p>
            <w:pPr>
              <w:spacing w:line="360" w:lineRule="auto"/>
              <w:ind w:firstLine="400" w:firstLineChars="200"/>
              <w:rPr>
                <w:rFonts w:ascii="宋体" w:hAnsi="宋体" w:eastAsia="宋体" w:cs="宋体"/>
                <w:color w:val="auto"/>
                <w:kern w:val="0"/>
                <w:sz w:val="20"/>
                <w:szCs w:val="21"/>
              </w:rPr>
            </w:pPr>
            <w:r>
              <w:rPr>
                <w:rFonts w:hint="eastAsia" w:ascii="宋体" w:hAnsi="宋体" w:eastAsia="宋体" w:cs="宋体"/>
                <w:color w:val="auto"/>
                <w:kern w:val="0"/>
                <w:sz w:val="20"/>
                <w:szCs w:val="21"/>
              </w:rPr>
              <w:t>（</w:t>
            </w:r>
            <w:r>
              <w:rPr>
                <w:rFonts w:ascii="宋体" w:hAnsi="宋体" w:eastAsia="宋体" w:cs="宋体"/>
                <w:color w:val="auto"/>
                <w:kern w:val="0"/>
                <w:sz w:val="20"/>
                <w:szCs w:val="21"/>
              </w:rPr>
              <w:t>4</w:t>
            </w:r>
            <w:r>
              <w:rPr>
                <w:rFonts w:hint="eastAsia" w:ascii="宋体" w:hAnsi="宋体" w:eastAsia="宋体" w:cs="宋体"/>
                <w:color w:val="auto"/>
                <w:kern w:val="0"/>
                <w:sz w:val="20"/>
                <w:szCs w:val="21"/>
              </w:rPr>
              <w:t>）每笔款项支付前，中标供应商须提交与每笔款项金额相等的发票，采购人自收到发票之日起1</w:t>
            </w:r>
            <w:r>
              <w:rPr>
                <w:rFonts w:ascii="宋体" w:hAnsi="宋体" w:eastAsia="宋体" w:cs="宋体"/>
                <w:color w:val="auto"/>
                <w:kern w:val="0"/>
                <w:sz w:val="20"/>
                <w:szCs w:val="21"/>
              </w:rPr>
              <w:t>5</w:t>
            </w:r>
            <w:r>
              <w:rPr>
                <w:rFonts w:hint="eastAsia" w:ascii="宋体" w:hAnsi="宋体" w:eastAsia="宋体" w:cs="宋体"/>
                <w:color w:val="auto"/>
                <w:kern w:val="0"/>
                <w:sz w:val="20"/>
                <w:szCs w:val="21"/>
              </w:rPr>
              <w:t>个工作日内付款；</w:t>
            </w:r>
          </w:p>
          <w:p>
            <w:pPr>
              <w:spacing w:line="360" w:lineRule="auto"/>
              <w:ind w:firstLine="400" w:firstLineChars="200"/>
              <w:rPr>
                <w:rFonts w:ascii="Times New Roman" w:hAnsi="Times New Roman" w:eastAsia="宋体"/>
                <w:color w:val="auto"/>
                <w:kern w:val="0"/>
                <w:sz w:val="20"/>
              </w:rPr>
            </w:pPr>
            <w:r>
              <w:rPr>
                <w:rFonts w:hint="eastAsia" w:ascii="宋体" w:hAnsi="宋体" w:eastAsia="宋体" w:cs="宋体"/>
                <w:color w:val="auto"/>
                <w:kern w:val="0"/>
                <w:sz w:val="20"/>
                <w:szCs w:val="21"/>
              </w:rPr>
              <w:t>（</w:t>
            </w:r>
            <w:r>
              <w:rPr>
                <w:rFonts w:ascii="宋体" w:hAnsi="宋体" w:eastAsia="宋体" w:cs="宋体"/>
                <w:color w:val="auto"/>
                <w:kern w:val="0"/>
                <w:sz w:val="20"/>
                <w:szCs w:val="21"/>
              </w:rPr>
              <w:t>5</w:t>
            </w:r>
            <w:r>
              <w:rPr>
                <w:rFonts w:hint="eastAsia" w:ascii="宋体" w:hAnsi="宋体" w:eastAsia="宋体" w:cs="宋体"/>
                <w:color w:val="auto"/>
                <w:kern w:val="0"/>
                <w:sz w:val="20"/>
                <w:szCs w:val="21"/>
              </w:rPr>
              <w:t>）支付方式：采用银行转账形式。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9854" w:type="dxa"/>
            <w:shd w:val="clear" w:color="auto" w:fill="auto"/>
            <w:vAlign w:val="center"/>
          </w:tcPr>
          <w:p>
            <w:pPr>
              <w:spacing w:line="360" w:lineRule="auto"/>
              <w:rPr>
                <w:rFonts w:ascii="宋体" w:hAnsi="宋体" w:eastAsia="宋体" w:cs="宋体"/>
                <w:color w:val="auto"/>
                <w:kern w:val="0"/>
                <w:sz w:val="20"/>
                <w:szCs w:val="21"/>
              </w:rPr>
            </w:pPr>
            <w:r>
              <w:rPr>
                <w:rFonts w:hint="eastAsia" w:ascii="宋体" w:hAnsi="宋体" w:eastAsia="宋体" w:cs="宋体"/>
                <w:color w:val="auto"/>
                <w:kern w:val="0"/>
                <w:sz w:val="20"/>
                <w:szCs w:val="21"/>
              </w:rPr>
              <w:t>八、报价要求：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9854" w:type="dxa"/>
            <w:shd w:val="clear" w:color="auto" w:fill="auto"/>
            <w:vAlign w:val="center"/>
          </w:tcPr>
          <w:p>
            <w:pPr>
              <w:spacing w:line="360" w:lineRule="auto"/>
              <w:ind w:firstLine="400" w:firstLineChars="200"/>
              <w:rPr>
                <w:rFonts w:ascii="宋体" w:hAnsi="宋体" w:eastAsia="宋体" w:cs="宋体"/>
                <w:color w:val="auto"/>
                <w:kern w:val="0"/>
                <w:sz w:val="20"/>
                <w:szCs w:val="21"/>
              </w:rPr>
            </w:pPr>
            <w:r>
              <w:rPr>
                <w:rFonts w:hint="eastAsia" w:ascii="宋体" w:hAnsi="宋体" w:eastAsia="宋体" w:cs="宋体"/>
                <w:color w:val="auto"/>
                <w:kern w:val="0"/>
                <w:sz w:val="20"/>
                <w:szCs w:val="21"/>
              </w:rPr>
              <w:t>报价包括：系统设计费、系统软硬件购置费、系统安装调试、系统运行、验收、培训、税费、服务期限内的一切技术和售后服务、管理费、人工费、服务人员费用、各项税费及合同实施过程中一切可见及不可预见费用。投标人报价中漏报、少报的费用，视为此项费用已隐含在投标报价中，投标人中标后不得再向招标人收取任何费用。</w:t>
            </w:r>
          </w:p>
        </w:tc>
      </w:tr>
    </w:tbl>
    <w:p>
      <w:pPr>
        <w:spacing w:line="360" w:lineRule="auto"/>
        <w:rPr>
          <w:rFonts w:ascii="宋体" w:hAnsi="宋体" w:eastAsia="宋体" w:cs="宋体"/>
          <w:b/>
          <w:szCs w:val="21"/>
        </w:rPr>
      </w:pPr>
    </w:p>
    <w:p>
      <w:pPr>
        <w:widowControl/>
        <w:jc w:val="left"/>
        <w:rPr>
          <w:rFonts w:ascii="宋体" w:hAnsi="宋体" w:eastAsia="宋体" w:cs="宋体"/>
          <w:b/>
          <w:szCs w:val="21"/>
        </w:rPr>
      </w:pPr>
      <w:r>
        <w:rPr>
          <w:rFonts w:ascii="宋体" w:hAnsi="宋体" w:eastAsia="宋体" w:cs="宋体"/>
          <w:b/>
          <w:szCs w:val="21"/>
        </w:rPr>
        <w:br w:type="page"/>
      </w:r>
    </w:p>
    <w:p>
      <w:pPr>
        <w:numPr>
          <w:ilvl w:val="0"/>
          <w:numId w:val="1"/>
        </w:numPr>
        <w:tabs>
          <w:tab w:val="left" w:pos="540"/>
          <w:tab w:val="left" w:pos="574"/>
          <w:tab w:val="left" w:pos="1680"/>
        </w:tabs>
        <w:adjustRightInd w:val="0"/>
        <w:snapToGrid w:val="0"/>
        <w:spacing w:before="156" w:beforeLines="50" w:line="360" w:lineRule="auto"/>
        <w:ind w:firstLine="0"/>
        <w:outlineLvl w:val="0"/>
        <w:rPr>
          <w:rFonts w:ascii="宋体" w:hAnsi="宋体" w:eastAsia="宋体" w:cs="宋体"/>
          <w:b/>
          <w:szCs w:val="21"/>
        </w:rPr>
      </w:pPr>
      <w:r>
        <w:rPr>
          <w:rFonts w:hint="eastAsia" w:ascii="宋体" w:hAnsi="宋体" w:eastAsia="宋体" w:cs="宋体"/>
          <w:b/>
          <w:szCs w:val="21"/>
        </w:rPr>
        <w:t>服务基本要求</w:t>
      </w:r>
    </w:p>
    <w:p>
      <w:pPr>
        <w:pStyle w:val="5"/>
        <w:ind w:left="596"/>
        <w:outlineLvl w:val="1"/>
        <w:rPr>
          <w:rFonts w:ascii="宋体" w:hAnsi="宋体" w:eastAsia="宋体" w:cs="宋体"/>
          <w:b/>
        </w:rPr>
      </w:pPr>
    </w:p>
    <w:tbl>
      <w:tblPr>
        <w:tblStyle w:val="15"/>
        <w:tblW w:w="9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5"/>
        <w:gridCol w:w="7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2"/>
            <w:vAlign w:val="center"/>
          </w:tcPr>
          <w:p>
            <w:pPr>
              <w:pStyle w:val="6"/>
              <w:spacing w:line="372" w:lineRule="auto"/>
            </w:pPr>
            <w:r>
              <w:rPr>
                <w:rFonts w:hint="eastAsia" w:ascii="宋体" w:hAnsi="宋体" w:eastAsia="宋体" w:cs="宋体"/>
              </w:rPr>
              <w:t>一、项目概况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429" w:type="pct"/>
            <w:vAlign w:val="center"/>
          </w:tcPr>
          <w:p>
            <w:pPr>
              <w:pStyle w:val="6"/>
              <w:spacing w:line="372" w:lineRule="auto"/>
              <w:jc w:val="center"/>
            </w:pPr>
            <w:r>
              <w:rPr>
                <w:rFonts w:hint="eastAsia" w:ascii="宋体" w:hAnsi="宋体" w:eastAsia="宋体" w:cs="宋体"/>
              </w:rPr>
              <w:t>标的名称</w:t>
            </w:r>
          </w:p>
        </w:tc>
        <w:tc>
          <w:tcPr>
            <w:tcW w:w="3571" w:type="pct"/>
            <w:vAlign w:val="center"/>
          </w:tcPr>
          <w:p>
            <w:pPr>
              <w:pStyle w:val="6"/>
              <w:spacing w:line="372" w:lineRule="auto"/>
              <w:jc w:val="center"/>
            </w:pPr>
            <w:r>
              <w:rPr>
                <w:rFonts w:hint="eastAsia" w:ascii="宋体" w:hAnsi="宋体" w:eastAsia="宋体" w:cs="宋体"/>
                <w:sz w:val="24"/>
                <w:szCs w:val="24"/>
              </w:rPr>
              <w:t>广东省家禽种业产业园大数据服务中心项目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429" w:type="pct"/>
            <w:tcBorders>
              <w:top w:val="single" w:color="000000" w:sz="4" w:space="0"/>
              <w:left w:val="single" w:color="000000" w:sz="4" w:space="0"/>
              <w:bottom w:val="single" w:color="000000" w:sz="4" w:space="0"/>
              <w:right w:val="single" w:color="000000" w:sz="4" w:space="0"/>
            </w:tcBorders>
            <w:vAlign w:val="center"/>
          </w:tcPr>
          <w:p>
            <w:pPr>
              <w:pStyle w:val="6"/>
              <w:spacing w:line="372" w:lineRule="auto"/>
              <w:jc w:val="center"/>
            </w:pPr>
            <w:r>
              <w:rPr>
                <w:rFonts w:hint="eastAsia" w:ascii="宋体" w:hAnsi="宋体" w:eastAsia="宋体" w:cs="宋体"/>
              </w:rPr>
              <w:t>需求数量</w:t>
            </w:r>
          </w:p>
        </w:tc>
        <w:tc>
          <w:tcPr>
            <w:tcW w:w="3571" w:type="pct"/>
            <w:tcBorders>
              <w:top w:val="single" w:color="000000" w:sz="4" w:space="0"/>
              <w:left w:val="single" w:color="000000" w:sz="4" w:space="0"/>
              <w:bottom w:val="single" w:color="000000" w:sz="4" w:space="0"/>
              <w:right w:val="single" w:color="000000" w:sz="4" w:space="0"/>
            </w:tcBorders>
            <w:vAlign w:val="center"/>
          </w:tcPr>
          <w:p>
            <w:pPr>
              <w:pStyle w:val="6"/>
              <w:spacing w:line="372" w:lineRule="auto"/>
              <w:jc w:val="center"/>
            </w:pPr>
            <w:r>
              <w:rPr>
                <w:rFonts w:hint="eastAsia" w:eastAsia="宋体"/>
              </w:rPr>
              <w:t>1</w:t>
            </w:r>
            <w:r>
              <w:rPr>
                <w:rFonts w:hint="eastAsia" w:ascii="宋体" w:hAnsi="宋体" w:eastAsia="宋体" w:cs="宋体"/>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429" w:type="pct"/>
            <w:tcBorders>
              <w:top w:val="single" w:color="000000" w:sz="4" w:space="0"/>
              <w:left w:val="single" w:color="000000" w:sz="4" w:space="0"/>
              <w:bottom w:val="single" w:color="000000" w:sz="4" w:space="0"/>
              <w:right w:val="single" w:color="000000" w:sz="4" w:space="0"/>
            </w:tcBorders>
            <w:vAlign w:val="center"/>
          </w:tcPr>
          <w:p>
            <w:pPr>
              <w:pStyle w:val="6"/>
              <w:spacing w:line="372" w:lineRule="auto"/>
              <w:jc w:val="center"/>
            </w:pPr>
            <w:r>
              <w:rPr>
                <w:rFonts w:hint="eastAsia" w:ascii="宋体" w:hAnsi="宋体" w:eastAsia="宋体" w:cs="宋体"/>
              </w:rPr>
              <w:t>是否允许提供进口产品</w:t>
            </w:r>
          </w:p>
        </w:tc>
        <w:tc>
          <w:tcPr>
            <w:tcW w:w="3571" w:type="pct"/>
            <w:tcBorders>
              <w:top w:val="single" w:color="000000" w:sz="4" w:space="0"/>
              <w:left w:val="single" w:color="000000" w:sz="4" w:space="0"/>
              <w:bottom w:val="single" w:color="000000" w:sz="4" w:space="0"/>
              <w:right w:val="single" w:color="000000" w:sz="4" w:space="0"/>
            </w:tcBorders>
            <w:vAlign w:val="center"/>
          </w:tcPr>
          <w:p>
            <w:pPr>
              <w:pStyle w:val="6"/>
              <w:spacing w:line="372" w:lineRule="auto"/>
              <w:jc w:val="center"/>
              <w:rPr>
                <w:rFonts w:eastAsia="宋体"/>
              </w:rPr>
            </w:pPr>
            <w:r>
              <w:rPr>
                <w:rFonts w:hint="eastAsia" w:eastAsia="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2"/>
            <w:tcMar>
              <w:left w:w="113" w:type="dxa"/>
              <w:right w:w="28" w:type="dxa"/>
            </w:tcMar>
            <w:vAlign w:val="center"/>
          </w:tcPr>
          <w:p>
            <w:pPr>
              <w:pStyle w:val="6"/>
              <w:spacing w:line="372" w:lineRule="auto"/>
            </w:pPr>
            <w:r>
              <w:rPr>
                <w:rFonts w:hint="eastAsia" w:ascii="宋体" w:hAnsi="宋体" w:eastAsia="宋体" w:cs="宋体"/>
              </w:rPr>
              <w:t>二、需求情况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2"/>
            <w:tcMar>
              <w:left w:w="113" w:type="dxa"/>
              <w:right w:w="28" w:type="dxa"/>
            </w:tcMar>
            <w:vAlign w:val="center"/>
          </w:tcPr>
          <w:p>
            <w:pPr>
              <w:pStyle w:val="31"/>
              <w:ind w:right="210"/>
              <w:rPr>
                <w:rFonts w:ascii="宋体" w:hAnsi="宋体" w:eastAsia="宋体" w:cs="宋体"/>
              </w:rPr>
            </w:pPr>
            <w:r>
              <w:rPr>
                <w:rFonts w:hint="eastAsia" w:ascii="宋体" w:hAnsi="宋体" w:eastAsia="宋体" w:cs="宋体"/>
              </w:rPr>
              <w:t>本项目目标是构建广东省</w:t>
            </w:r>
            <w:r>
              <w:rPr>
                <w:rFonts w:hint="eastAsia" w:ascii="宋体" w:hAnsi="宋体" w:eastAsia="宋体" w:cs="宋体"/>
                <w:lang w:eastAsia="zh-Hans"/>
              </w:rPr>
              <w:t>家禽种业</w:t>
            </w:r>
            <w:r>
              <w:rPr>
                <w:rFonts w:hint="eastAsia" w:ascii="宋体" w:hAnsi="宋体" w:eastAsia="宋体" w:cs="宋体"/>
              </w:rPr>
              <w:t>产业园大数据服务平台，实现对家禽种业</w:t>
            </w:r>
            <w:r>
              <w:rPr>
                <w:rFonts w:hint="eastAsia" w:ascii="宋体" w:hAnsi="宋体" w:eastAsia="宋体" w:cs="宋体"/>
                <w:lang w:eastAsia="zh-Hans"/>
              </w:rPr>
              <w:t>产业园各实施主体各种数据信息采集管理，</w:t>
            </w:r>
            <w:r>
              <w:rPr>
                <w:rFonts w:hint="eastAsia" w:ascii="宋体" w:hAnsi="宋体" w:eastAsia="宋体" w:cs="宋体"/>
              </w:rPr>
              <w:t>实现对家禽</w:t>
            </w:r>
            <w:r>
              <w:rPr>
                <w:rFonts w:hint="eastAsia" w:ascii="宋体" w:hAnsi="宋体" w:eastAsia="宋体" w:cs="宋体"/>
                <w:lang w:eastAsia="zh-Hans"/>
              </w:rPr>
              <w:t>产业园各实施主体</w:t>
            </w:r>
            <w:r>
              <w:rPr>
                <w:rFonts w:hint="eastAsia" w:ascii="宋体" w:hAnsi="宋体" w:eastAsia="宋体" w:cs="宋体"/>
              </w:rPr>
              <w:t>实时监控、分级管理、可视化大数据展示。</w:t>
            </w:r>
          </w:p>
          <w:p>
            <w:pPr>
              <w:pStyle w:val="31"/>
              <w:ind w:right="210"/>
              <w:rPr>
                <w:rFonts w:ascii="宋体" w:hAnsi="宋体" w:eastAsia="宋体" w:cs="宋体"/>
              </w:rPr>
            </w:pPr>
            <w:r>
              <w:rPr>
                <w:rFonts w:hint="eastAsia" w:ascii="宋体" w:hAnsi="宋体" w:eastAsia="宋体" w:cs="宋体"/>
              </w:rPr>
              <w:t>广东省家禽种业产业园大数据服务平台建设内容包括：</w:t>
            </w:r>
            <w:r>
              <w:rPr>
                <w:rFonts w:ascii="宋体" w:hAnsi="宋体" w:eastAsia="宋体" w:cs="宋体"/>
              </w:rPr>
              <w:t>（1）</w:t>
            </w:r>
            <w:r>
              <w:rPr>
                <w:rFonts w:hint="eastAsia" w:ascii="宋体" w:hAnsi="宋体" w:eastAsia="宋体" w:cs="宋体"/>
              </w:rPr>
              <w:t>物联网实时监控子系统；</w:t>
            </w:r>
            <w:r>
              <w:rPr>
                <w:rFonts w:ascii="宋体" w:hAnsi="宋体" w:eastAsia="宋体" w:cs="宋体"/>
              </w:rPr>
              <w:t>（2）</w:t>
            </w:r>
            <w:r>
              <w:rPr>
                <w:rFonts w:hint="eastAsia" w:ascii="宋体" w:hAnsi="宋体" w:eastAsia="宋体" w:cs="宋体"/>
              </w:rPr>
              <w:t>种禽生产数据智能采集系统；</w:t>
            </w:r>
            <w:r>
              <w:rPr>
                <w:rFonts w:ascii="宋体" w:hAnsi="宋体" w:eastAsia="宋体" w:cs="宋体"/>
              </w:rPr>
              <w:t>（3）</w:t>
            </w:r>
            <w:r>
              <w:rPr>
                <w:rFonts w:hint="eastAsia" w:ascii="宋体" w:hAnsi="宋体" w:eastAsia="宋体" w:cs="宋体"/>
              </w:rPr>
              <w:t>智能育种箱；</w:t>
            </w:r>
            <w:r>
              <w:rPr>
                <w:rFonts w:ascii="宋体" w:hAnsi="宋体" w:eastAsia="宋体" w:cs="宋体"/>
              </w:rPr>
              <w:t>（4）</w:t>
            </w:r>
            <w:r>
              <w:rPr>
                <w:rFonts w:hint="eastAsia" w:ascii="宋体" w:hAnsi="宋体" w:eastAsia="宋体" w:cs="宋体"/>
              </w:rPr>
              <w:t>家禽饲料配方管理系统；</w:t>
            </w:r>
            <w:r>
              <w:rPr>
                <w:rFonts w:ascii="宋体" w:hAnsi="宋体" w:eastAsia="宋体" w:cs="宋体"/>
              </w:rPr>
              <w:t>（5）</w:t>
            </w:r>
            <w:r>
              <w:rPr>
                <w:rFonts w:hint="eastAsia" w:ascii="宋体" w:hAnsi="宋体" w:eastAsia="宋体" w:cs="宋体"/>
              </w:rPr>
              <w:t>育种场生产过程大数据全景展示系统；</w:t>
            </w:r>
            <w:r>
              <w:rPr>
                <w:rFonts w:ascii="宋体" w:hAnsi="宋体" w:eastAsia="宋体" w:cs="宋体"/>
              </w:rPr>
              <w:t>（6）</w:t>
            </w:r>
            <w:r>
              <w:rPr>
                <w:rFonts w:hint="eastAsia" w:ascii="宋体" w:hAnsi="宋体" w:eastAsia="宋体" w:cs="宋体"/>
              </w:rPr>
              <w:t>生物信息溯源系统。项目实现平台定制化研发，并实现软件平台部署安装、联调、培训、试运行等工作。</w:t>
            </w:r>
          </w:p>
          <w:p>
            <w:pPr>
              <w:pStyle w:val="31"/>
              <w:ind w:right="210"/>
              <w:rPr>
                <w:rFonts w:ascii="宋体" w:hAnsi="宋体" w:eastAsia="宋体" w:cs="宋体"/>
              </w:rPr>
            </w:pPr>
            <w:r>
              <w:rPr>
                <w:rFonts w:hint="eastAsia" w:ascii="宋体" w:hAnsi="宋体" w:eastAsia="宋体" w:cs="宋体"/>
              </w:rPr>
              <w:t>项目借助视频通信与物联网的管理手段，实现设备互联、数据互通，主要用于家禽种业</w:t>
            </w:r>
            <w:r>
              <w:rPr>
                <w:rFonts w:hint="eastAsia" w:ascii="宋体" w:hAnsi="宋体" w:eastAsia="宋体" w:cs="宋体"/>
                <w:lang w:eastAsia="zh-Hans"/>
              </w:rPr>
              <w:t>产业园各实施主体</w:t>
            </w:r>
            <w:r>
              <w:rPr>
                <w:rFonts w:hint="eastAsia" w:ascii="宋体" w:hAnsi="宋体" w:eastAsia="宋体" w:cs="宋体"/>
              </w:rPr>
              <w:t>的生产数据智能采集、生产饲养数据交流、育种场安全生产监控、对外信息展示等集成管理</w:t>
            </w:r>
            <w:r>
              <w:rPr>
                <w:rFonts w:hint="eastAsia" w:ascii="宋体" w:hAnsi="宋体" w:eastAsia="宋体" w:cs="宋体"/>
                <w:color w:val="000000"/>
                <w:kern w:val="0"/>
                <w:szCs w:val="24"/>
              </w:rPr>
              <w:t>，提升家禽产业园数字化管理水平。</w:t>
            </w:r>
          </w:p>
          <w:p>
            <w:pPr>
              <w:pStyle w:val="6"/>
              <w:spacing w:line="372" w:lineRule="auto"/>
              <w:rPr>
                <w:rFonts w:eastAsiaTheme="minorEastAsia"/>
                <w:shd w:val="clear" w:color="auto" w:fill="FFFFFF"/>
              </w:rPr>
            </w:pPr>
          </w:p>
          <w:p>
            <w:pPr>
              <w:pStyle w:val="6"/>
              <w:spacing w:line="372" w:lineRule="auto"/>
              <w:rPr>
                <w:rFonts w:eastAsiaTheme="minorEastAsia"/>
                <w:shd w:val="clear" w:color="auto" w:fill="FFFFFF"/>
              </w:rPr>
            </w:pPr>
          </w:p>
          <w:p>
            <w:pPr>
              <w:pStyle w:val="6"/>
              <w:spacing w:line="372" w:lineRule="auto"/>
              <w:rPr>
                <w:rFonts w:eastAsiaTheme="minorEastAsia"/>
                <w:shd w:val="clear" w:color="auto" w:fill="FFFFFF"/>
              </w:rPr>
            </w:pPr>
          </w:p>
          <w:p>
            <w:pPr>
              <w:pStyle w:val="6"/>
              <w:spacing w:line="372" w:lineRule="auto"/>
              <w:rPr>
                <w:rFonts w:eastAsiaTheme="minorEastAsia"/>
              </w:rPr>
            </w:pPr>
          </w:p>
        </w:tc>
      </w:tr>
    </w:tbl>
    <w:p>
      <w:pPr>
        <w:pStyle w:val="6"/>
        <w:rPr>
          <w:rFonts w:ascii="宋体" w:hAnsi="宋体" w:eastAsia="宋体" w:cs="宋体"/>
          <w:b/>
        </w:rPr>
      </w:pPr>
      <w:bookmarkStart w:id="4" w:name="_GoBack"/>
      <w:bookmarkEnd w:id="4"/>
    </w:p>
    <w:sectPr>
      <w:pgSz w:w="11906" w:h="16838"/>
      <w:pgMar w:top="1191" w:right="1134" w:bottom="119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49"/>
    <w:multiLevelType w:val="singleLevel"/>
    <w:tmpl w:val="00000049"/>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2ZDQxOGUwZWE2MWE4NWY5NzEwOWFiOWM2YzBmOGUifQ=="/>
  </w:docVars>
  <w:rsids>
    <w:rsidRoot w:val="18AE1CF7"/>
    <w:rsid w:val="00010147"/>
    <w:rsid w:val="00040383"/>
    <w:rsid w:val="000423E5"/>
    <w:rsid w:val="00086444"/>
    <w:rsid w:val="000965DF"/>
    <w:rsid w:val="000E2486"/>
    <w:rsid w:val="0011069A"/>
    <w:rsid w:val="00111F36"/>
    <w:rsid w:val="00123CB8"/>
    <w:rsid w:val="001352C3"/>
    <w:rsid w:val="0015651E"/>
    <w:rsid w:val="001717F8"/>
    <w:rsid w:val="00195463"/>
    <w:rsid w:val="001A6267"/>
    <w:rsid w:val="001B0225"/>
    <w:rsid w:val="001D1AB0"/>
    <w:rsid w:val="001E26D7"/>
    <w:rsid w:val="0022275B"/>
    <w:rsid w:val="0022389B"/>
    <w:rsid w:val="0024158B"/>
    <w:rsid w:val="00242027"/>
    <w:rsid w:val="00244406"/>
    <w:rsid w:val="002548C4"/>
    <w:rsid w:val="00286C4E"/>
    <w:rsid w:val="0029387F"/>
    <w:rsid w:val="002B1309"/>
    <w:rsid w:val="002B37C1"/>
    <w:rsid w:val="002C4F27"/>
    <w:rsid w:val="002D2F0F"/>
    <w:rsid w:val="002E2B71"/>
    <w:rsid w:val="002F40E9"/>
    <w:rsid w:val="00345541"/>
    <w:rsid w:val="003607D6"/>
    <w:rsid w:val="003913B2"/>
    <w:rsid w:val="003A31D9"/>
    <w:rsid w:val="003B3704"/>
    <w:rsid w:val="003C0521"/>
    <w:rsid w:val="003C28BD"/>
    <w:rsid w:val="003C3B2C"/>
    <w:rsid w:val="003F34C0"/>
    <w:rsid w:val="00407BA9"/>
    <w:rsid w:val="004403B5"/>
    <w:rsid w:val="00496748"/>
    <w:rsid w:val="004B5301"/>
    <w:rsid w:val="004C7937"/>
    <w:rsid w:val="004F02CF"/>
    <w:rsid w:val="004F4A1F"/>
    <w:rsid w:val="005329A4"/>
    <w:rsid w:val="005339A0"/>
    <w:rsid w:val="00533DED"/>
    <w:rsid w:val="00546C72"/>
    <w:rsid w:val="0055006C"/>
    <w:rsid w:val="00580AF9"/>
    <w:rsid w:val="00581278"/>
    <w:rsid w:val="00584A88"/>
    <w:rsid w:val="005A631A"/>
    <w:rsid w:val="005B4FAF"/>
    <w:rsid w:val="005D2E58"/>
    <w:rsid w:val="005D4B29"/>
    <w:rsid w:val="005F4427"/>
    <w:rsid w:val="006112E9"/>
    <w:rsid w:val="00643D3B"/>
    <w:rsid w:val="006756E8"/>
    <w:rsid w:val="00675AFC"/>
    <w:rsid w:val="00681214"/>
    <w:rsid w:val="006964DE"/>
    <w:rsid w:val="006B0AF6"/>
    <w:rsid w:val="006B63CF"/>
    <w:rsid w:val="006C426A"/>
    <w:rsid w:val="006C7C96"/>
    <w:rsid w:val="006D2D20"/>
    <w:rsid w:val="006D7624"/>
    <w:rsid w:val="006E2142"/>
    <w:rsid w:val="00710C78"/>
    <w:rsid w:val="007271E7"/>
    <w:rsid w:val="00730C97"/>
    <w:rsid w:val="007329BB"/>
    <w:rsid w:val="007466F4"/>
    <w:rsid w:val="00777503"/>
    <w:rsid w:val="007A4B8F"/>
    <w:rsid w:val="007B1D2B"/>
    <w:rsid w:val="007C4EDF"/>
    <w:rsid w:val="007D0270"/>
    <w:rsid w:val="007D6EC5"/>
    <w:rsid w:val="007E27CC"/>
    <w:rsid w:val="007F7F2C"/>
    <w:rsid w:val="00800789"/>
    <w:rsid w:val="00822F27"/>
    <w:rsid w:val="0082565D"/>
    <w:rsid w:val="00832522"/>
    <w:rsid w:val="00832BCF"/>
    <w:rsid w:val="00837DB6"/>
    <w:rsid w:val="008520C8"/>
    <w:rsid w:val="00873C73"/>
    <w:rsid w:val="00892B70"/>
    <w:rsid w:val="008A5545"/>
    <w:rsid w:val="008C0E50"/>
    <w:rsid w:val="00937973"/>
    <w:rsid w:val="00960D38"/>
    <w:rsid w:val="009718F5"/>
    <w:rsid w:val="00972F94"/>
    <w:rsid w:val="00982E4C"/>
    <w:rsid w:val="00995580"/>
    <w:rsid w:val="009C3D04"/>
    <w:rsid w:val="009C43C6"/>
    <w:rsid w:val="009D6DCB"/>
    <w:rsid w:val="009D7089"/>
    <w:rsid w:val="009E3AC3"/>
    <w:rsid w:val="009E6A8C"/>
    <w:rsid w:val="009E6BC9"/>
    <w:rsid w:val="009F2AA7"/>
    <w:rsid w:val="00A13E3B"/>
    <w:rsid w:val="00A2126E"/>
    <w:rsid w:val="00A32D32"/>
    <w:rsid w:val="00A64496"/>
    <w:rsid w:val="00A71979"/>
    <w:rsid w:val="00A82DCD"/>
    <w:rsid w:val="00A91298"/>
    <w:rsid w:val="00AB1D46"/>
    <w:rsid w:val="00AB2E36"/>
    <w:rsid w:val="00AC18CA"/>
    <w:rsid w:val="00AD0696"/>
    <w:rsid w:val="00AE2A82"/>
    <w:rsid w:val="00B0198A"/>
    <w:rsid w:val="00B237B3"/>
    <w:rsid w:val="00B31701"/>
    <w:rsid w:val="00B31A25"/>
    <w:rsid w:val="00B429FA"/>
    <w:rsid w:val="00BA4DDD"/>
    <w:rsid w:val="00BB568F"/>
    <w:rsid w:val="00BC6191"/>
    <w:rsid w:val="00BD31C3"/>
    <w:rsid w:val="00BE1CD5"/>
    <w:rsid w:val="00C06468"/>
    <w:rsid w:val="00C21E8F"/>
    <w:rsid w:val="00C22316"/>
    <w:rsid w:val="00C30EAA"/>
    <w:rsid w:val="00C477B8"/>
    <w:rsid w:val="00C55423"/>
    <w:rsid w:val="00C83F89"/>
    <w:rsid w:val="00C91515"/>
    <w:rsid w:val="00C959D2"/>
    <w:rsid w:val="00C97BFB"/>
    <w:rsid w:val="00CA455B"/>
    <w:rsid w:val="00CB5008"/>
    <w:rsid w:val="00CE4D2E"/>
    <w:rsid w:val="00CE72E3"/>
    <w:rsid w:val="00CF32EA"/>
    <w:rsid w:val="00D13E1A"/>
    <w:rsid w:val="00D30F69"/>
    <w:rsid w:val="00D400FF"/>
    <w:rsid w:val="00D56A06"/>
    <w:rsid w:val="00D83665"/>
    <w:rsid w:val="00DA2FCD"/>
    <w:rsid w:val="00DB62D7"/>
    <w:rsid w:val="00DC6FC3"/>
    <w:rsid w:val="00DC71CC"/>
    <w:rsid w:val="00DD3A05"/>
    <w:rsid w:val="00E14DD3"/>
    <w:rsid w:val="00E707E5"/>
    <w:rsid w:val="00EA197F"/>
    <w:rsid w:val="00EB40DD"/>
    <w:rsid w:val="00EB62CB"/>
    <w:rsid w:val="00EE05E5"/>
    <w:rsid w:val="00EE1E35"/>
    <w:rsid w:val="00EE69B5"/>
    <w:rsid w:val="00F00A7F"/>
    <w:rsid w:val="00F231DF"/>
    <w:rsid w:val="00F23608"/>
    <w:rsid w:val="00F364C2"/>
    <w:rsid w:val="00F4129A"/>
    <w:rsid w:val="00F527D7"/>
    <w:rsid w:val="00F94DBD"/>
    <w:rsid w:val="00F9745B"/>
    <w:rsid w:val="00FA7ACF"/>
    <w:rsid w:val="00FB57A2"/>
    <w:rsid w:val="00FD4DF3"/>
    <w:rsid w:val="01B34E22"/>
    <w:rsid w:val="01C50933"/>
    <w:rsid w:val="01E93660"/>
    <w:rsid w:val="03EE3EEF"/>
    <w:rsid w:val="05DE09C9"/>
    <w:rsid w:val="072D1688"/>
    <w:rsid w:val="07517E86"/>
    <w:rsid w:val="07AB16D8"/>
    <w:rsid w:val="09C10FD7"/>
    <w:rsid w:val="0A7B4CC4"/>
    <w:rsid w:val="0ABD48B8"/>
    <w:rsid w:val="0C2A7A8F"/>
    <w:rsid w:val="0D1D77A9"/>
    <w:rsid w:val="0EFE499D"/>
    <w:rsid w:val="11803C89"/>
    <w:rsid w:val="13D34EB0"/>
    <w:rsid w:val="14174332"/>
    <w:rsid w:val="153320AA"/>
    <w:rsid w:val="15B64A89"/>
    <w:rsid w:val="16BD3DA6"/>
    <w:rsid w:val="178F10EE"/>
    <w:rsid w:val="1817285B"/>
    <w:rsid w:val="18AE1CF7"/>
    <w:rsid w:val="19375EE1"/>
    <w:rsid w:val="1E352C3A"/>
    <w:rsid w:val="1ECF1F27"/>
    <w:rsid w:val="1EDD2F0F"/>
    <w:rsid w:val="21532BAD"/>
    <w:rsid w:val="22DE0C8E"/>
    <w:rsid w:val="244E3193"/>
    <w:rsid w:val="26957257"/>
    <w:rsid w:val="26AA5F44"/>
    <w:rsid w:val="26BF163F"/>
    <w:rsid w:val="28497097"/>
    <w:rsid w:val="28CC54E5"/>
    <w:rsid w:val="2CE37ABA"/>
    <w:rsid w:val="2D8A2F0A"/>
    <w:rsid w:val="2EA47B89"/>
    <w:rsid w:val="2F8F5C66"/>
    <w:rsid w:val="2FCB0CF6"/>
    <w:rsid w:val="30457B98"/>
    <w:rsid w:val="31BD6C52"/>
    <w:rsid w:val="31FC194F"/>
    <w:rsid w:val="37985945"/>
    <w:rsid w:val="3D033860"/>
    <w:rsid w:val="3DE46EF8"/>
    <w:rsid w:val="3E975FE0"/>
    <w:rsid w:val="3ED2683C"/>
    <w:rsid w:val="3F4F633C"/>
    <w:rsid w:val="429513FF"/>
    <w:rsid w:val="45240E62"/>
    <w:rsid w:val="4C196BFC"/>
    <w:rsid w:val="4DF8125B"/>
    <w:rsid w:val="4E21623C"/>
    <w:rsid w:val="4EF54F9D"/>
    <w:rsid w:val="4F3C1F5A"/>
    <w:rsid w:val="50FC3BED"/>
    <w:rsid w:val="51E8779D"/>
    <w:rsid w:val="521C384E"/>
    <w:rsid w:val="526D7DAA"/>
    <w:rsid w:val="536D17B8"/>
    <w:rsid w:val="53ED6F72"/>
    <w:rsid w:val="54B24092"/>
    <w:rsid w:val="57697B66"/>
    <w:rsid w:val="5844018D"/>
    <w:rsid w:val="5C753130"/>
    <w:rsid w:val="5E5D2D93"/>
    <w:rsid w:val="5ED74801"/>
    <w:rsid w:val="616269C4"/>
    <w:rsid w:val="621912AD"/>
    <w:rsid w:val="630B7BB5"/>
    <w:rsid w:val="648B5E96"/>
    <w:rsid w:val="64F121D7"/>
    <w:rsid w:val="670D5253"/>
    <w:rsid w:val="680B1FD8"/>
    <w:rsid w:val="689D7836"/>
    <w:rsid w:val="6A396F68"/>
    <w:rsid w:val="716C755D"/>
    <w:rsid w:val="72657463"/>
    <w:rsid w:val="734463A5"/>
    <w:rsid w:val="743F764D"/>
    <w:rsid w:val="77642EA3"/>
    <w:rsid w:val="783A0D63"/>
    <w:rsid w:val="785C065B"/>
    <w:rsid w:val="785F6400"/>
    <w:rsid w:val="79B30EEA"/>
    <w:rsid w:val="79C75F0E"/>
    <w:rsid w:val="7C7804ED"/>
    <w:rsid w:val="7CD649DF"/>
    <w:rsid w:val="7DBD20E2"/>
    <w:rsid w:val="7F783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spacing w:line="360" w:lineRule="auto"/>
      <w:ind w:right="-441" w:rightChars="-209"/>
      <w:jc w:val="center"/>
      <w:outlineLvl w:val="0"/>
    </w:pPr>
    <w:rPr>
      <w:rFonts w:ascii="宋体" w:hAnsi="宋体"/>
      <w:b/>
      <w:kern w:val="0"/>
      <w:sz w:val="48"/>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4">
    <w:name w:val="annotation text"/>
    <w:basedOn w:val="1"/>
    <w:link w:val="28"/>
    <w:qFormat/>
    <w:uiPriority w:val="99"/>
    <w:pPr>
      <w:jc w:val="left"/>
    </w:pPr>
  </w:style>
  <w:style w:type="paragraph" w:styleId="5">
    <w:name w:val="Body Text"/>
    <w:basedOn w:val="1"/>
    <w:next w:val="6"/>
    <w:qFormat/>
    <w:uiPriority w:val="1"/>
    <w:pPr>
      <w:spacing w:line="259" w:lineRule="exact"/>
      <w:ind w:left="175"/>
    </w:pPr>
    <w:rPr>
      <w:szCs w:val="21"/>
    </w:rPr>
  </w:style>
  <w:style w:type="paragraph" w:styleId="6">
    <w:name w:val="Body Text 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7">
    <w:name w:val="Body Text Indent"/>
    <w:basedOn w:val="1"/>
    <w:semiHidden/>
    <w:unhideWhenUsed/>
    <w:qFormat/>
    <w:uiPriority w:val="99"/>
    <w:pPr>
      <w:spacing w:after="120"/>
      <w:ind w:left="420" w:leftChars="200"/>
    </w:pPr>
  </w:style>
  <w:style w:type="paragraph" w:styleId="8">
    <w:name w:val="Body Text Indent 2"/>
    <w:basedOn w:val="1"/>
    <w:qFormat/>
    <w:uiPriority w:val="0"/>
    <w:pPr>
      <w:widowControl/>
      <w:spacing w:line="300" w:lineRule="auto"/>
      <w:ind w:firstLine="480" w:firstLineChars="200"/>
      <w:jc w:val="left"/>
    </w:pPr>
    <w:rPr>
      <w:rFonts w:ascii="宋体"/>
      <w:color w:val="000000"/>
      <w:sz w:val="24"/>
    </w:rPr>
  </w:style>
  <w:style w:type="paragraph" w:styleId="9">
    <w:name w:val="Balloon Text"/>
    <w:basedOn w:val="1"/>
    <w:link w:val="30"/>
    <w:semiHidden/>
    <w:unhideWhenUsed/>
    <w:qFormat/>
    <w:uiPriority w:val="0"/>
    <w:rPr>
      <w:sz w:val="18"/>
      <w:szCs w:val="18"/>
    </w:rPr>
  </w:style>
  <w:style w:type="paragraph" w:styleId="10">
    <w:name w:val="footer"/>
    <w:basedOn w:val="1"/>
    <w:link w:val="25"/>
    <w:qFormat/>
    <w:uiPriority w:val="99"/>
    <w:pPr>
      <w:tabs>
        <w:tab w:val="center" w:pos="4153"/>
        <w:tab w:val="right" w:pos="8306"/>
      </w:tabs>
      <w:snapToGrid w:val="0"/>
      <w:jc w:val="left"/>
    </w:pPr>
    <w:rPr>
      <w:sz w:val="18"/>
      <w:szCs w:val="18"/>
    </w:rPr>
  </w:style>
  <w:style w:type="paragraph" w:styleId="11">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3">
    <w:name w:val="annotation subject"/>
    <w:basedOn w:val="4"/>
    <w:next w:val="4"/>
    <w:link w:val="29"/>
    <w:semiHidden/>
    <w:unhideWhenUsed/>
    <w:qFormat/>
    <w:uiPriority w:val="0"/>
    <w:rPr>
      <w:b/>
      <w:bCs/>
    </w:rPr>
  </w:style>
  <w:style w:type="paragraph" w:styleId="14">
    <w:name w:val="Body Text First Indent 2"/>
    <w:basedOn w:val="7"/>
    <w:semiHidden/>
    <w:unhideWhenUsed/>
    <w:qFormat/>
    <w:uiPriority w:val="99"/>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basedOn w:val="17"/>
    <w:qFormat/>
    <w:uiPriority w:val="0"/>
    <w:rPr>
      <w:color w:val="0000FF"/>
      <w:u w:val="single"/>
    </w:rPr>
  </w:style>
  <w:style w:type="character" w:styleId="20">
    <w:name w:val="annotation reference"/>
    <w:basedOn w:val="17"/>
    <w:unhideWhenUsed/>
    <w:qFormat/>
    <w:uiPriority w:val="99"/>
    <w:rPr>
      <w:sz w:val="21"/>
      <w:szCs w:val="21"/>
    </w:rPr>
  </w:style>
  <w:style w:type="paragraph" w:customStyle="1" w:styleId="21">
    <w:name w:val="_Style 3"/>
    <w:basedOn w:val="1"/>
    <w:qFormat/>
    <w:uiPriority w:val="0"/>
    <w:pPr>
      <w:ind w:firstLine="420" w:firstLineChars="200"/>
    </w:pPr>
    <w:rPr>
      <w:rFonts w:ascii="Calibri" w:hAnsi="Calibri"/>
    </w:rPr>
  </w:style>
  <w:style w:type="paragraph" w:customStyle="1" w:styleId="22">
    <w:name w:val="表格文字"/>
    <w:basedOn w:val="1"/>
    <w:qFormat/>
    <w:uiPriority w:val="0"/>
    <w:pPr>
      <w:spacing w:before="25" w:after="25"/>
      <w:jc w:val="left"/>
    </w:pPr>
    <w:rPr>
      <w:rFonts w:ascii="Times New Roman" w:hAnsi="Times New Roman"/>
      <w:bCs/>
      <w:spacing w:val="10"/>
      <w:kern w:val="0"/>
      <w:sz w:val="24"/>
      <w:szCs w:val="20"/>
    </w:rPr>
  </w:style>
  <w:style w:type="character" w:customStyle="1" w:styleId="23">
    <w:name w:val="font31"/>
    <w:basedOn w:val="17"/>
    <w:qFormat/>
    <w:uiPriority w:val="0"/>
    <w:rPr>
      <w:rFonts w:hint="eastAsia" w:ascii="宋体" w:hAnsi="宋体" w:eastAsia="宋体" w:cs="宋体"/>
      <w:color w:val="000000"/>
      <w:sz w:val="21"/>
      <w:szCs w:val="21"/>
      <w:u w:val="none"/>
    </w:rPr>
  </w:style>
  <w:style w:type="character" w:customStyle="1" w:styleId="24">
    <w:name w:val="页眉 字符"/>
    <w:basedOn w:val="17"/>
    <w:link w:val="11"/>
    <w:qFormat/>
    <w:uiPriority w:val="0"/>
    <w:rPr>
      <w:kern w:val="2"/>
      <w:sz w:val="18"/>
      <w:szCs w:val="18"/>
    </w:rPr>
  </w:style>
  <w:style w:type="character" w:customStyle="1" w:styleId="25">
    <w:name w:val="页脚 字符"/>
    <w:basedOn w:val="17"/>
    <w:link w:val="10"/>
    <w:qFormat/>
    <w:uiPriority w:val="99"/>
    <w:rPr>
      <w:kern w:val="2"/>
      <w:sz w:val="18"/>
      <w:szCs w:val="18"/>
    </w:rPr>
  </w:style>
  <w:style w:type="character" w:customStyle="1" w:styleId="26">
    <w:name w:val="NormalCharacter"/>
    <w:semiHidden/>
    <w:qFormat/>
    <w:uiPriority w:val="0"/>
    <w:rPr>
      <w:kern w:val="2"/>
      <w:sz w:val="21"/>
      <w:szCs w:val="24"/>
      <w:lang w:val="en-US" w:eastAsia="zh-CN" w:bidi="ar-SA"/>
    </w:rPr>
  </w:style>
  <w:style w:type="paragraph" w:styleId="27">
    <w:name w:val="List Paragraph"/>
    <w:basedOn w:val="1"/>
    <w:qFormat/>
    <w:uiPriority w:val="99"/>
    <w:pPr>
      <w:ind w:firstLine="420" w:firstLineChars="200"/>
    </w:pPr>
  </w:style>
  <w:style w:type="character" w:customStyle="1" w:styleId="28">
    <w:name w:val="批注文字 字符"/>
    <w:basedOn w:val="17"/>
    <w:link w:val="4"/>
    <w:qFormat/>
    <w:uiPriority w:val="99"/>
    <w:rPr>
      <w:kern w:val="2"/>
      <w:sz w:val="21"/>
      <w:szCs w:val="24"/>
    </w:rPr>
  </w:style>
  <w:style w:type="character" w:customStyle="1" w:styleId="29">
    <w:name w:val="批注主题 字符"/>
    <w:basedOn w:val="28"/>
    <w:link w:val="13"/>
    <w:semiHidden/>
    <w:qFormat/>
    <w:uiPriority w:val="0"/>
    <w:rPr>
      <w:b/>
      <w:bCs/>
      <w:kern w:val="2"/>
      <w:sz w:val="21"/>
      <w:szCs w:val="24"/>
    </w:rPr>
  </w:style>
  <w:style w:type="character" w:customStyle="1" w:styleId="30">
    <w:name w:val="批注框文本 字符"/>
    <w:basedOn w:val="17"/>
    <w:link w:val="9"/>
    <w:semiHidden/>
    <w:qFormat/>
    <w:uiPriority w:val="0"/>
    <w:rPr>
      <w:rFonts w:asciiTheme="minorHAnsi" w:hAnsiTheme="minorHAnsi" w:eastAsiaTheme="minorEastAsia" w:cstheme="minorBidi"/>
      <w:kern w:val="2"/>
      <w:sz w:val="18"/>
      <w:szCs w:val="18"/>
    </w:rPr>
  </w:style>
  <w:style w:type="paragraph" w:customStyle="1" w:styleId="31">
    <w:name w:val="正文_首行空两格"/>
    <w:basedOn w:val="1"/>
    <w:qFormat/>
    <w:uiPriority w:val="0"/>
    <w:pPr>
      <w:spacing w:line="360" w:lineRule="auto"/>
      <w:ind w:right="240" w:rightChars="100" w:firstLine="482"/>
      <w:jc w:val="left"/>
    </w:pPr>
    <w:rPr>
      <w:rFonts w:ascii="仿宋" w:hAnsi="仿宋" w:eastAsia="新宋体"/>
      <w:sz w:val="24"/>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2702</Words>
  <Characters>2732</Characters>
  <Lines>20</Lines>
  <Paragraphs>5</Paragraphs>
  <TotalTime>28</TotalTime>
  <ScaleCrop>false</ScaleCrop>
  <LinksUpToDate>false</LinksUpToDate>
  <CharactersWithSpaces>2742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2023-03-23T08:26:00Z</dcterms:created>
  <dc:creator>Kashun</dc:creator>
  <cp:lastModifiedBy>Space</cp:lastModifiedBy>
  <dcterms:modified xsi:type="dcterms:W3CDTF">2023-03-29T14:51:05Z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D9DA0D5DC90F4F27B9A5D870D307417D</vt:lpwstr>
  </property>
</Properties>
</file>